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38" w:rsidRPr="00AF2884" w:rsidRDefault="00A73438" w:rsidP="00A73438">
      <w:pPr>
        <w:spacing w:line="240" w:lineRule="auto"/>
        <w:jc w:val="right"/>
        <w:rPr>
          <w:rFonts w:ascii="Arial Narrow" w:eastAsia="Arial Unicode MS" w:hAnsi="Arial Narrow" w:cs="Arial Unicode MS"/>
        </w:rPr>
      </w:pPr>
      <w:r w:rsidRPr="00AF2884">
        <w:rPr>
          <w:rFonts w:ascii="Arial Narrow" w:eastAsia="Arial Unicode MS" w:hAnsi="Arial Narrow" w:cs="Arial Unicode MS"/>
        </w:rPr>
        <w:t xml:space="preserve">Mirów, dnia  </w:t>
      </w:r>
      <w:r w:rsidR="0016544D" w:rsidRPr="00AF2884">
        <w:rPr>
          <w:rFonts w:ascii="Arial Narrow" w:eastAsia="Arial Unicode MS" w:hAnsi="Arial Narrow" w:cs="Arial Unicode MS"/>
        </w:rPr>
        <w:t>01.09</w:t>
      </w:r>
      <w:r w:rsidRPr="00AF2884">
        <w:rPr>
          <w:rFonts w:ascii="Arial Narrow" w:eastAsia="Arial Unicode MS" w:hAnsi="Arial Narrow" w:cs="Arial Unicode MS"/>
        </w:rPr>
        <w:t>.2010r.</w:t>
      </w:r>
    </w:p>
    <w:p w:rsidR="00A73438" w:rsidRPr="00AF2884" w:rsidRDefault="008D7A38" w:rsidP="00A73438">
      <w:pPr>
        <w:spacing w:line="240" w:lineRule="auto"/>
        <w:rPr>
          <w:rFonts w:ascii="Arial Narrow" w:eastAsia="Arial Unicode MS" w:hAnsi="Arial Narrow" w:cs="Arial Unicode MS"/>
        </w:rPr>
      </w:pPr>
      <w:r>
        <w:rPr>
          <w:rFonts w:ascii="Arial Narrow" w:eastAsia="Arial Unicode MS" w:hAnsi="Arial Narrow" w:cs="Arial Unicode MS"/>
        </w:rPr>
        <w:t>RŚRW-7670-7/3</w:t>
      </w:r>
      <w:r w:rsidR="00A73438" w:rsidRPr="00AF2884">
        <w:rPr>
          <w:rFonts w:ascii="Arial Narrow" w:eastAsia="Arial Unicode MS" w:hAnsi="Arial Narrow" w:cs="Arial Unicode MS"/>
        </w:rPr>
        <w:t>/10</w:t>
      </w:r>
    </w:p>
    <w:p w:rsidR="00A73438" w:rsidRPr="00AF2884" w:rsidRDefault="00A73438" w:rsidP="00A73438">
      <w:pPr>
        <w:spacing w:line="240" w:lineRule="auto"/>
        <w:jc w:val="center"/>
        <w:rPr>
          <w:rFonts w:ascii="Arial Narrow" w:eastAsia="Arial Unicode MS" w:hAnsi="Arial Narrow" w:cs="Arial Unicode MS"/>
          <w:b/>
        </w:rPr>
      </w:pPr>
      <w:r w:rsidRPr="00AF2884">
        <w:rPr>
          <w:rFonts w:ascii="Arial Narrow" w:eastAsia="Arial Unicode MS" w:hAnsi="Arial Narrow" w:cs="Arial Unicode MS"/>
          <w:b/>
        </w:rPr>
        <w:t>POSTANOWIENIE</w:t>
      </w:r>
    </w:p>
    <w:p w:rsidR="00A73438" w:rsidRPr="00AF2884" w:rsidRDefault="00A73438" w:rsidP="00A73438">
      <w:pPr>
        <w:spacing w:line="240" w:lineRule="auto"/>
        <w:jc w:val="both"/>
        <w:rPr>
          <w:rFonts w:ascii="Arial Narrow" w:eastAsia="Arial Unicode MS" w:hAnsi="Arial Narrow" w:cs="Arial Unicode MS"/>
        </w:rPr>
      </w:pPr>
      <w:r w:rsidRPr="00AF2884">
        <w:rPr>
          <w:rFonts w:ascii="Arial Narrow" w:eastAsia="Arial Unicode MS" w:hAnsi="Arial Narrow" w:cs="Arial Unicode MS"/>
        </w:rPr>
        <w:t xml:space="preserve">              Na podstawie art. 63,64 ust. 1 pkt. 1 art. 65 z dnia 3 października 2008 r o udostępnieniu informacji         o środowisku i jego ochronie, udziale społeczeństwa w ochronie środowiska oraz o ocenach, oddziaływania na środowisko (Dz. U. nr 199, poz. 1227, ze zm., zwanej dalej ”ustawą ooś”) w związku z § 3 ust. 1</w:t>
      </w:r>
      <w:r w:rsidR="008D7A38">
        <w:rPr>
          <w:rFonts w:ascii="Arial Narrow" w:eastAsia="Arial Unicode MS" w:hAnsi="Arial Narrow" w:cs="Arial Unicode MS"/>
        </w:rPr>
        <w:t xml:space="preserve"> pkt. 40 lit. a) rozporządzenia</w:t>
      </w:r>
      <w:r w:rsidRPr="00AF2884">
        <w:rPr>
          <w:rFonts w:ascii="Arial Narrow" w:eastAsia="Arial Unicode MS" w:hAnsi="Arial Narrow" w:cs="Arial Unicode MS"/>
        </w:rPr>
        <w:t xml:space="preserve"> Rady Ministrów z dnia 9 listopada 2004 r. w sprawie okr</w:t>
      </w:r>
      <w:r w:rsidR="008D7A38">
        <w:rPr>
          <w:rFonts w:ascii="Arial Narrow" w:eastAsia="Arial Unicode MS" w:hAnsi="Arial Narrow" w:cs="Arial Unicode MS"/>
        </w:rPr>
        <w:t>eślenia rodzajów przedsięwzięcie</w:t>
      </w:r>
      <w:r w:rsidRPr="00AF2884">
        <w:rPr>
          <w:rFonts w:ascii="Arial Narrow" w:eastAsia="Arial Unicode MS" w:hAnsi="Arial Narrow" w:cs="Arial Unicode MS"/>
        </w:rPr>
        <w:t xml:space="preserve"> mogących znacząco oddziaływać na środowisko oraz szczegółowych uwarunkowań związanych </w:t>
      </w:r>
      <w:r w:rsidR="008D7A38">
        <w:rPr>
          <w:rFonts w:ascii="Arial Narrow" w:eastAsia="Arial Unicode MS" w:hAnsi="Arial Narrow" w:cs="Arial Unicode MS"/>
        </w:rPr>
        <w:t xml:space="preserve">                                  </w:t>
      </w:r>
      <w:r w:rsidRPr="00AF2884">
        <w:rPr>
          <w:rFonts w:ascii="Arial Narrow" w:eastAsia="Arial Unicode MS" w:hAnsi="Arial Narrow" w:cs="Arial Unicode MS"/>
        </w:rPr>
        <w:t>z kwalifikowaniem przedsięwzięcia do sporządzenia raportu o oddziaływaniu na środowisko (Dz. U. Nr 257 poz. 2573, ze zm.) oraz art. 106 ustawy z dnia 14 czerwca 1960 r. Kodeks postępowania administracyjnego</w:t>
      </w:r>
      <w:r w:rsidR="00E82033">
        <w:rPr>
          <w:rFonts w:ascii="Arial Narrow" w:eastAsia="Arial Unicode MS" w:hAnsi="Arial Narrow" w:cs="Arial Unicode MS"/>
        </w:rPr>
        <w:t xml:space="preserve">                     </w:t>
      </w:r>
      <w:r w:rsidRPr="00AF2884">
        <w:rPr>
          <w:rFonts w:ascii="Arial Narrow" w:eastAsia="Arial Unicode MS" w:hAnsi="Arial Narrow" w:cs="Arial Unicode MS"/>
        </w:rPr>
        <w:t xml:space="preserve"> (tekst jednolity </w:t>
      </w:r>
      <w:r w:rsidR="008D7A38">
        <w:rPr>
          <w:rFonts w:ascii="Arial Narrow" w:eastAsia="Arial Unicode MS" w:hAnsi="Arial Narrow" w:cs="Arial Unicode MS"/>
        </w:rPr>
        <w:t xml:space="preserve"> </w:t>
      </w:r>
      <w:r w:rsidRPr="00AF2884">
        <w:rPr>
          <w:rFonts w:ascii="Arial Narrow" w:eastAsia="Arial Unicode MS" w:hAnsi="Arial Narrow" w:cs="Arial Unicode MS"/>
        </w:rPr>
        <w:t xml:space="preserve">Dz. U. </w:t>
      </w:r>
      <w:r w:rsidR="008D7A38">
        <w:rPr>
          <w:rFonts w:ascii="Arial Narrow" w:eastAsia="Arial Unicode MS" w:hAnsi="Arial Narrow" w:cs="Arial Unicode MS"/>
        </w:rPr>
        <w:t xml:space="preserve">z 2000r. </w:t>
      </w:r>
      <w:r w:rsidRPr="00AF2884">
        <w:rPr>
          <w:rFonts w:ascii="Arial Narrow" w:eastAsia="Arial Unicode MS" w:hAnsi="Arial Narrow" w:cs="Arial Unicode MS"/>
        </w:rPr>
        <w:t>Nr 9</w:t>
      </w:r>
      <w:r w:rsidR="008D7A38">
        <w:rPr>
          <w:rFonts w:ascii="Arial Narrow" w:eastAsia="Arial Unicode MS" w:hAnsi="Arial Narrow" w:cs="Arial Unicode MS"/>
        </w:rPr>
        <w:t xml:space="preserve">8, poz. 1071 </w:t>
      </w:r>
      <w:r w:rsidRPr="00AF2884">
        <w:rPr>
          <w:rFonts w:ascii="Arial Narrow" w:eastAsia="Arial Unicode MS" w:hAnsi="Arial Narrow" w:cs="Arial Unicode MS"/>
        </w:rPr>
        <w:t xml:space="preserve"> ze zm.)</w:t>
      </w:r>
    </w:p>
    <w:p w:rsidR="00A73438" w:rsidRPr="00AF2884" w:rsidRDefault="00A73438" w:rsidP="00A73438">
      <w:pPr>
        <w:spacing w:line="240" w:lineRule="auto"/>
        <w:jc w:val="center"/>
        <w:rPr>
          <w:rFonts w:ascii="Arial Narrow" w:eastAsia="Arial Unicode MS" w:hAnsi="Arial Narrow" w:cs="Arial Unicode MS"/>
          <w:b/>
        </w:rPr>
      </w:pPr>
      <w:r w:rsidRPr="00AF2884">
        <w:rPr>
          <w:rFonts w:ascii="Arial Narrow" w:eastAsia="Arial Unicode MS" w:hAnsi="Arial Narrow" w:cs="Arial Unicode MS"/>
          <w:b/>
        </w:rPr>
        <w:t xml:space="preserve">w związku </w:t>
      </w:r>
    </w:p>
    <w:p w:rsidR="00A73438" w:rsidRPr="00AF2884" w:rsidRDefault="00A73438" w:rsidP="00A73438">
      <w:pPr>
        <w:spacing w:line="240" w:lineRule="auto"/>
        <w:jc w:val="both"/>
        <w:rPr>
          <w:rFonts w:ascii="Arial Narrow" w:eastAsia="Arial Unicode MS" w:hAnsi="Arial Narrow" w:cs="Arial Unicode MS"/>
        </w:rPr>
      </w:pPr>
      <w:r w:rsidRPr="00AF2884">
        <w:rPr>
          <w:rFonts w:ascii="Arial Narrow" w:eastAsia="Arial Unicode MS" w:hAnsi="Arial Narrow" w:cs="Arial Unicode MS"/>
        </w:rPr>
        <w:t>z</w:t>
      </w:r>
      <w:r w:rsidR="00A837AC" w:rsidRPr="00AF2884">
        <w:rPr>
          <w:rFonts w:ascii="Arial Narrow" w:eastAsia="Arial Unicode MS" w:hAnsi="Arial Narrow" w:cs="Arial Unicode MS"/>
        </w:rPr>
        <w:t xml:space="preserve"> wnioskiem złożonym w dniu 12.07</w:t>
      </w:r>
      <w:r w:rsidRPr="00AF2884">
        <w:rPr>
          <w:rFonts w:ascii="Arial Narrow" w:eastAsia="Arial Unicode MS" w:hAnsi="Arial Narrow" w:cs="Arial Unicode MS"/>
        </w:rPr>
        <w:t>.2010r uzupełniony</w:t>
      </w:r>
      <w:r w:rsidR="00A837AC" w:rsidRPr="00AF2884">
        <w:rPr>
          <w:rFonts w:ascii="Arial Narrow" w:eastAsia="Arial Unicode MS" w:hAnsi="Arial Narrow" w:cs="Arial Unicode MS"/>
        </w:rPr>
        <w:t>m w dniu 21</w:t>
      </w:r>
      <w:r w:rsidRPr="00AF2884">
        <w:rPr>
          <w:rFonts w:ascii="Arial Narrow" w:eastAsia="Arial Unicode MS" w:hAnsi="Arial Narrow" w:cs="Arial Unicode MS"/>
        </w:rPr>
        <w:t>.0</w:t>
      </w:r>
      <w:r w:rsidR="00A837AC" w:rsidRPr="00AF2884">
        <w:rPr>
          <w:rFonts w:ascii="Arial Narrow" w:eastAsia="Arial Unicode MS" w:hAnsi="Arial Narrow" w:cs="Arial Unicode MS"/>
        </w:rPr>
        <w:t>7.2010r</w:t>
      </w:r>
      <w:r w:rsidRPr="00AF2884">
        <w:rPr>
          <w:rFonts w:ascii="Arial Narrow" w:eastAsia="Arial Unicode MS" w:hAnsi="Arial Narrow" w:cs="Arial Unicode MS"/>
        </w:rPr>
        <w:t>. przez</w:t>
      </w:r>
      <w:r w:rsidR="00A837AC" w:rsidRPr="00AF2884">
        <w:rPr>
          <w:rFonts w:ascii="Arial Narrow" w:eastAsia="Arial Unicode MS" w:hAnsi="Arial Narrow" w:cs="Arial Unicode MS"/>
        </w:rPr>
        <w:t xml:space="preserve"> Pana Jerzy Adamski</w:t>
      </w:r>
      <w:r w:rsidRPr="00AF2884">
        <w:rPr>
          <w:rFonts w:ascii="Arial Narrow" w:eastAsia="Arial Unicode MS" w:hAnsi="Arial Narrow" w:cs="Arial Unicode MS"/>
        </w:rPr>
        <w:t xml:space="preserve">, </w:t>
      </w:r>
      <w:r w:rsidR="00A837AC" w:rsidRPr="00AF2884">
        <w:rPr>
          <w:rFonts w:ascii="Arial Narrow" w:eastAsia="Arial Unicode MS" w:hAnsi="Arial Narrow" w:cs="Arial Unicode MS"/>
        </w:rPr>
        <w:t>zam. Radom 26-600</w:t>
      </w:r>
      <w:r w:rsidR="00870CAC" w:rsidRPr="00AF2884">
        <w:rPr>
          <w:rFonts w:ascii="Arial Narrow" w:eastAsia="Arial Unicode MS" w:hAnsi="Arial Narrow" w:cs="Arial Unicode MS"/>
        </w:rPr>
        <w:t xml:space="preserve">  w sprawie wydania decyzji</w:t>
      </w:r>
      <w:r w:rsidRPr="00AF2884">
        <w:rPr>
          <w:rFonts w:ascii="Arial Narrow" w:eastAsia="Arial Unicode MS" w:hAnsi="Arial Narrow" w:cs="Arial Unicode MS"/>
        </w:rPr>
        <w:t xml:space="preserve"> o środowiskowych uwarunkowaniach zgody na realizację przedsięwzięcia polegającego na</w:t>
      </w:r>
      <w:r w:rsidR="00BB5B82" w:rsidRPr="00AF2884">
        <w:rPr>
          <w:rFonts w:ascii="Arial Narrow" w:eastAsia="Arial Unicode MS" w:hAnsi="Arial Narrow" w:cs="Arial Unicode MS"/>
        </w:rPr>
        <w:t xml:space="preserve"> </w:t>
      </w:r>
      <w:r w:rsidR="00CC7835" w:rsidRPr="00AF2884">
        <w:rPr>
          <w:rFonts w:ascii="Arial Narrow" w:eastAsia="Arial Unicode MS" w:hAnsi="Arial Narrow" w:cs="Arial Unicode MS"/>
        </w:rPr>
        <w:t xml:space="preserve">wydobywaniu piasków ze złoża „Bieszków Dolny” w miejscowości Bieszków </w:t>
      </w:r>
      <w:r w:rsidR="00870CAC" w:rsidRPr="00AF2884">
        <w:rPr>
          <w:rFonts w:ascii="Arial Narrow" w:eastAsia="Arial Unicode MS" w:hAnsi="Arial Narrow" w:cs="Arial Unicode MS"/>
        </w:rPr>
        <w:t>Dolny</w:t>
      </w:r>
      <w:r w:rsidR="008D7A38">
        <w:rPr>
          <w:rFonts w:ascii="Arial Narrow" w:eastAsia="Arial Unicode MS" w:hAnsi="Arial Narrow" w:cs="Arial Unicode MS"/>
        </w:rPr>
        <w:t>,</w:t>
      </w:r>
      <w:r w:rsidR="00870CAC" w:rsidRPr="00AF2884">
        <w:rPr>
          <w:rFonts w:ascii="Arial Narrow" w:eastAsia="Arial Unicode MS" w:hAnsi="Arial Narrow" w:cs="Arial Unicode MS"/>
        </w:rPr>
        <w:t xml:space="preserve"> </w:t>
      </w:r>
      <w:r w:rsidRPr="00AF2884">
        <w:rPr>
          <w:rFonts w:ascii="Arial Narrow" w:eastAsia="Arial Unicode MS" w:hAnsi="Arial Narrow" w:cs="Arial Unicode MS"/>
        </w:rPr>
        <w:t xml:space="preserve"> gm. Mirów.</w:t>
      </w:r>
    </w:p>
    <w:p w:rsidR="00A73438" w:rsidRPr="00AF2884" w:rsidRDefault="00A73438" w:rsidP="00A73438">
      <w:pPr>
        <w:spacing w:line="240" w:lineRule="auto"/>
        <w:jc w:val="center"/>
        <w:rPr>
          <w:rFonts w:ascii="Arial Narrow" w:eastAsia="Arial Unicode MS" w:hAnsi="Arial Narrow" w:cs="Arial Unicode MS"/>
          <w:b/>
        </w:rPr>
      </w:pPr>
      <w:r w:rsidRPr="00AF2884">
        <w:rPr>
          <w:rFonts w:ascii="Arial Narrow" w:eastAsia="Arial Unicode MS" w:hAnsi="Arial Narrow" w:cs="Arial Unicode MS"/>
          <w:b/>
        </w:rPr>
        <w:t>w oparciu o:</w:t>
      </w:r>
    </w:p>
    <w:p w:rsidR="00A73438" w:rsidRPr="00AF2884" w:rsidRDefault="00B04F77" w:rsidP="00CC7835">
      <w:pPr>
        <w:spacing w:line="240" w:lineRule="auto"/>
        <w:rPr>
          <w:rFonts w:ascii="Arial Narrow" w:eastAsia="Arial Unicode MS" w:hAnsi="Arial Narrow" w:cs="Arial Unicode MS"/>
        </w:rPr>
      </w:pPr>
      <w:r w:rsidRPr="00AF2884">
        <w:rPr>
          <w:rFonts w:ascii="Arial Narrow" w:eastAsia="Arial Unicode MS" w:hAnsi="Arial Narrow" w:cs="Arial Unicode MS"/>
        </w:rPr>
        <w:t>opinię</w:t>
      </w:r>
      <w:r w:rsidR="00A73438" w:rsidRPr="00AF2884">
        <w:rPr>
          <w:rFonts w:ascii="Arial Narrow" w:eastAsia="Arial Unicode MS" w:hAnsi="Arial Narrow" w:cs="Arial Unicode MS"/>
        </w:rPr>
        <w:t xml:space="preserve"> co do konieczności sporządzenia raportu o oddziaływaniu przedsięwzięcia na środowisko i jego zakresu wyrażonego przez:</w:t>
      </w:r>
    </w:p>
    <w:p w:rsidR="00A73438" w:rsidRPr="00AF2884" w:rsidRDefault="00A73438" w:rsidP="006C6882">
      <w:pPr>
        <w:pStyle w:val="Akapitzlist"/>
        <w:numPr>
          <w:ilvl w:val="0"/>
          <w:numId w:val="1"/>
        </w:numPr>
        <w:spacing w:line="240" w:lineRule="auto"/>
        <w:rPr>
          <w:rFonts w:ascii="Arial Narrow" w:eastAsia="Arial Unicode MS" w:hAnsi="Arial Narrow" w:cs="Arial Unicode MS"/>
        </w:rPr>
      </w:pPr>
      <w:r w:rsidRPr="00AF2884">
        <w:rPr>
          <w:rFonts w:ascii="Arial Narrow" w:eastAsia="Arial Unicode MS" w:hAnsi="Arial Narrow" w:cs="Arial Unicode MS"/>
        </w:rPr>
        <w:t>Regionalny Dyrektor Ochrony Środowisk</w:t>
      </w:r>
      <w:r w:rsidR="008D7A38">
        <w:rPr>
          <w:rFonts w:ascii="Arial Narrow" w:eastAsia="Arial Unicode MS" w:hAnsi="Arial Narrow" w:cs="Arial Unicode MS"/>
        </w:rPr>
        <w:t>a w Warszawie RDOŚ-14-WOOŚ-II-IA-6614-1470</w:t>
      </w:r>
      <w:r w:rsidRPr="00AF2884">
        <w:rPr>
          <w:rFonts w:ascii="Arial Narrow" w:eastAsia="Arial Unicode MS" w:hAnsi="Arial Narrow" w:cs="Arial Unicode MS"/>
        </w:rPr>
        <w:t>/10 z dnia</w:t>
      </w:r>
      <w:r w:rsidR="00B04F77" w:rsidRPr="00AF2884">
        <w:rPr>
          <w:rFonts w:ascii="Arial Narrow" w:eastAsia="Arial Unicode MS" w:hAnsi="Arial Narrow" w:cs="Arial Unicode MS"/>
        </w:rPr>
        <w:t xml:space="preserve"> </w:t>
      </w:r>
      <w:r w:rsidR="00E82033">
        <w:rPr>
          <w:rFonts w:ascii="Arial Narrow" w:eastAsia="Arial Unicode MS" w:hAnsi="Arial Narrow" w:cs="Arial Unicode MS"/>
        </w:rPr>
        <w:t xml:space="preserve">               </w:t>
      </w:r>
      <w:r w:rsidR="00B04F77" w:rsidRPr="00AF2884">
        <w:rPr>
          <w:rFonts w:ascii="Arial Narrow" w:eastAsia="Arial Unicode MS" w:hAnsi="Arial Narrow" w:cs="Arial Unicode MS"/>
        </w:rPr>
        <w:t xml:space="preserve">12  sierpnia </w:t>
      </w:r>
      <w:r w:rsidRPr="00AF2884">
        <w:rPr>
          <w:rFonts w:ascii="Arial Narrow" w:eastAsia="Arial Unicode MS" w:hAnsi="Arial Narrow" w:cs="Arial Unicode MS"/>
        </w:rPr>
        <w:t xml:space="preserve"> 2010r.</w:t>
      </w:r>
    </w:p>
    <w:p w:rsidR="00A73438" w:rsidRPr="00AF2884" w:rsidRDefault="00A73438" w:rsidP="00A73438">
      <w:pPr>
        <w:pStyle w:val="Akapitzlist"/>
        <w:spacing w:line="240" w:lineRule="auto"/>
        <w:jc w:val="center"/>
        <w:rPr>
          <w:rFonts w:ascii="Arial Narrow" w:eastAsia="Arial Unicode MS" w:hAnsi="Arial Narrow" w:cs="Arial Unicode MS"/>
          <w:b/>
        </w:rPr>
      </w:pPr>
      <w:r w:rsidRPr="00AF2884">
        <w:rPr>
          <w:rFonts w:ascii="Arial Narrow" w:eastAsia="Arial Unicode MS" w:hAnsi="Arial Narrow" w:cs="Arial Unicode MS"/>
          <w:b/>
        </w:rPr>
        <w:t>postanawiam:</w:t>
      </w:r>
    </w:p>
    <w:p w:rsidR="00A73438" w:rsidRPr="00AF2884" w:rsidRDefault="00A73438" w:rsidP="00A73438">
      <w:pPr>
        <w:pStyle w:val="Akapitzlist"/>
        <w:numPr>
          <w:ilvl w:val="0"/>
          <w:numId w:val="3"/>
        </w:numPr>
        <w:spacing w:line="240" w:lineRule="auto"/>
        <w:jc w:val="both"/>
        <w:rPr>
          <w:rFonts w:ascii="Arial Narrow" w:eastAsia="Arial Unicode MS" w:hAnsi="Arial Narrow" w:cs="Arial Unicode MS"/>
        </w:rPr>
      </w:pPr>
      <w:r w:rsidRPr="00AF2884">
        <w:rPr>
          <w:rFonts w:ascii="Arial Narrow" w:eastAsia="Arial Unicode MS" w:hAnsi="Arial Narrow" w:cs="Arial Unicode MS"/>
        </w:rPr>
        <w:t xml:space="preserve">Dla przedsięwzięcia  polegającego na </w:t>
      </w:r>
      <w:r w:rsidR="00B04F77" w:rsidRPr="00AF2884">
        <w:rPr>
          <w:rFonts w:ascii="Arial Narrow" w:eastAsia="Arial Unicode MS" w:hAnsi="Arial Narrow" w:cs="Arial Unicode MS"/>
        </w:rPr>
        <w:t xml:space="preserve">wydobywaniu piasków ze złoża „Bieszków Dolny” w miejscowości Bieszków Dolny, gmina Mirów, przeprowadzić ocenę </w:t>
      </w:r>
      <w:r w:rsidR="008D7A38">
        <w:rPr>
          <w:rFonts w:ascii="Arial Narrow" w:eastAsia="Arial Unicode MS" w:hAnsi="Arial Narrow" w:cs="Arial Unicode MS"/>
        </w:rPr>
        <w:t>oddziaływania na środowisko,</w:t>
      </w:r>
    </w:p>
    <w:p w:rsidR="00B04F77" w:rsidRPr="00AF2884" w:rsidRDefault="00A73438" w:rsidP="00A73438">
      <w:pPr>
        <w:pStyle w:val="Akapitzlist"/>
        <w:numPr>
          <w:ilvl w:val="0"/>
          <w:numId w:val="3"/>
        </w:numPr>
        <w:spacing w:line="240" w:lineRule="auto"/>
        <w:jc w:val="both"/>
        <w:rPr>
          <w:rFonts w:ascii="Arial Narrow" w:eastAsia="Arial Unicode MS" w:hAnsi="Arial Narrow" w:cs="Arial Unicode MS"/>
        </w:rPr>
      </w:pPr>
      <w:r w:rsidRPr="00AF2884">
        <w:rPr>
          <w:rFonts w:ascii="Arial Narrow" w:eastAsia="Arial Unicode MS" w:hAnsi="Arial Narrow" w:cs="Arial Unicode MS"/>
        </w:rPr>
        <w:t>Zakres raportu o oddziaływaniu przedsi</w:t>
      </w:r>
      <w:r w:rsidR="00B04F77" w:rsidRPr="00AF2884">
        <w:rPr>
          <w:rFonts w:ascii="Arial Narrow" w:eastAsia="Arial Unicode MS" w:hAnsi="Arial Narrow" w:cs="Arial Unicode MS"/>
        </w:rPr>
        <w:t xml:space="preserve">ęwzięcia na środowisko musi </w:t>
      </w:r>
      <w:r w:rsidRPr="00AF2884">
        <w:rPr>
          <w:rFonts w:ascii="Arial Narrow" w:eastAsia="Arial Unicode MS" w:hAnsi="Arial Narrow" w:cs="Arial Unicode MS"/>
        </w:rPr>
        <w:t xml:space="preserve">być zgodny z art. 66 ustawy </w:t>
      </w:r>
      <w:r w:rsidR="008D7A38">
        <w:rPr>
          <w:rFonts w:ascii="Arial Narrow" w:eastAsia="Arial Unicode MS" w:hAnsi="Arial Narrow" w:cs="Arial Unicode MS"/>
        </w:rPr>
        <w:t>„</w:t>
      </w:r>
      <w:r w:rsidRPr="00AF2884">
        <w:rPr>
          <w:rFonts w:ascii="Arial Narrow" w:eastAsia="Arial Unicode MS" w:hAnsi="Arial Narrow" w:cs="Arial Unicode MS"/>
        </w:rPr>
        <w:t>ooś</w:t>
      </w:r>
      <w:r w:rsidR="008D7A38">
        <w:rPr>
          <w:rFonts w:ascii="Arial Narrow" w:eastAsia="Arial Unicode MS" w:hAnsi="Arial Narrow" w:cs="Arial Unicode MS"/>
        </w:rPr>
        <w:t>”</w:t>
      </w:r>
      <w:r w:rsidR="00B04F77" w:rsidRPr="00AF2884">
        <w:rPr>
          <w:rFonts w:ascii="Arial Narrow" w:eastAsia="Arial Unicode MS" w:hAnsi="Arial Narrow" w:cs="Arial Unicode MS"/>
        </w:rPr>
        <w:t>,</w:t>
      </w:r>
    </w:p>
    <w:p w:rsidR="00A73438" w:rsidRPr="00AF2884" w:rsidRDefault="00B04F77" w:rsidP="00B04F77">
      <w:pPr>
        <w:pStyle w:val="Akapitzlist"/>
        <w:numPr>
          <w:ilvl w:val="0"/>
          <w:numId w:val="3"/>
        </w:numPr>
        <w:spacing w:line="240" w:lineRule="auto"/>
        <w:jc w:val="both"/>
        <w:rPr>
          <w:rFonts w:ascii="Arial Narrow" w:eastAsia="Arial Unicode MS" w:hAnsi="Arial Narrow" w:cs="Arial Unicode MS"/>
        </w:rPr>
      </w:pPr>
      <w:r w:rsidRPr="00AF2884">
        <w:rPr>
          <w:rFonts w:ascii="Arial Narrow" w:eastAsia="Arial Unicode MS" w:hAnsi="Arial Narrow" w:cs="Arial Unicode MS"/>
        </w:rPr>
        <w:t>Określam elementy wymagające szczegółowej analizy:</w:t>
      </w:r>
    </w:p>
    <w:p w:rsidR="00B04F77" w:rsidRPr="00AF2884" w:rsidRDefault="00B04F77" w:rsidP="00B04F77">
      <w:pPr>
        <w:pStyle w:val="Akapitzlist"/>
        <w:numPr>
          <w:ilvl w:val="0"/>
          <w:numId w:val="8"/>
        </w:numPr>
        <w:spacing w:line="240" w:lineRule="auto"/>
        <w:jc w:val="both"/>
        <w:rPr>
          <w:rFonts w:ascii="Arial Narrow" w:eastAsia="Arial Unicode MS" w:hAnsi="Arial Narrow" w:cs="Arial Unicode MS"/>
        </w:rPr>
      </w:pPr>
      <w:r w:rsidRPr="00AF2884">
        <w:rPr>
          <w:rFonts w:ascii="Arial Narrow" w:eastAsia="Arial Unicode MS" w:hAnsi="Arial Narrow" w:cs="Arial Unicode MS"/>
        </w:rPr>
        <w:t>opis elementów przyrodniczych środowiska objętych zakresem przewidywanego oddziaływania planowanego przedsięwzięcia na środowisko, w tym elementów środowiska objętych ochroną na podstawie ustawy z dnia 16 kwietnia 2004 r. o ochronie przyrody (Dz. U. z 2009r Nr 151, poz. 1220, ze zm.);</w:t>
      </w:r>
      <w:r w:rsidR="00A73438" w:rsidRPr="00AF2884">
        <w:rPr>
          <w:rFonts w:ascii="Arial Narrow" w:eastAsia="Arial Unicode MS" w:hAnsi="Arial Narrow" w:cs="Arial Unicode MS"/>
        </w:rPr>
        <w:t xml:space="preserve"> </w:t>
      </w:r>
    </w:p>
    <w:p w:rsidR="00B04F77" w:rsidRPr="00AF2884" w:rsidRDefault="00B04F77" w:rsidP="00B04F77">
      <w:pPr>
        <w:pStyle w:val="Akapitzlist"/>
        <w:numPr>
          <w:ilvl w:val="0"/>
          <w:numId w:val="8"/>
        </w:numPr>
        <w:spacing w:line="240" w:lineRule="auto"/>
        <w:jc w:val="both"/>
        <w:rPr>
          <w:rFonts w:ascii="Arial Narrow" w:eastAsia="Arial Unicode MS" w:hAnsi="Arial Narrow" w:cs="Arial Unicode MS"/>
        </w:rPr>
      </w:pPr>
      <w:r w:rsidRPr="00AF2884">
        <w:rPr>
          <w:rFonts w:ascii="Arial Narrow" w:eastAsia="Arial Unicode MS" w:hAnsi="Arial Narrow" w:cs="Arial Unicode MS"/>
        </w:rPr>
        <w:t>opis analizowanych wariantów, w tym proponowanego przez wnioskodawcę oraz racjonalnego wariantu alternatywnego, wariantu najkorzystniejszego dla środowiska wraz z uzasadnieniem ich wyboru,</w:t>
      </w:r>
    </w:p>
    <w:p w:rsidR="00EF62F0" w:rsidRPr="00AF2884" w:rsidRDefault="00EF62F0" w:rsidP="00B04F77">
      <w:pPr>
        <w:pStyle w:val="Akapitzlist"/>
        <w:numPr>
          <w:ilvl w:val="0"/>
          <w:numId w:val="8"/>
        </w:numPr>
        <w:spacing w:line="240" w:lineRule="auto"/>
        <w:jc w:val="both"/>
        <w:rPr>
          <w:rFonts w:ascii="Arial Narrow" w:eastAsia="Arial Unicode MS" w:hAnsi="Arial Narrow" w:cs="Arial Unicode MS"/>
        </w:rPr>
      </w:pPr>
      <w:r w:rsidRPr="00AF2884">
        <w:rPr>
          <w:rFonts w:ascii="Arial Narrow" w:eastAsia="Arial Unicode MS" w:hAnsi="Arial Narrow" w:cs="Arial Unicode MS"/>
        </w:rPr>
        <w:t>określenie przewidywanego oddziaływania na środowisko analizowanych wariantów,</w:t>
      </w:r>
    </w:p>
    <w:p w:rsidR="00EF62F0" w:rsidRPr="00AF2884" w:rsidRDefault="00EF62F0" w:rsidP="00B04F77">
      <w:pPr>
        <w:pStyle w:val="Akapitzlist"/>
        <w:numPr>
          <w:ilvl w:val="0"/>
          <w:numId w:val="8"/>
        </w:numPr>
        <w:spacing w:line="240" w:lineRule="auto"/>
        <w:jc w:val="both"/>
        <w:rPr>
          <w:rFonts w:ascii="Arial Narrow" w:eastAsia="Arial Unicode MS" w:hAnsi="Arial Narrow" w:cs="Arial Unicode MS"/>
        </w:rPr>
      </w:pPr>
      <w:r w:rsidRPr="00AF2884">
        <w:rPr>
          <w:rFonts w:ascii="Arial Narrow" w:eastAsia="Arial Unicode MS" w:hAnsi="Arial Narrow" w:cs="Arial Unicode MS"/>
        </w:rPr>
        <w:t>uzasadnienie proponowanego przez wnioskodawcę wariantu, ze wskazaniem jego oddziaływania na środowisko, a w szczególności na rośliny, siedliska przyrodnicze i stosunki wodne,</w:t>
      </w:r>
    </w:p>
    <w:p w:rsidR="00EF62F0" w:rsidRPr="00AF2884" w:rsidRDefault="00EF62F0" w:rsidP="00B04F77">
      <w:pPr>
        <w:pStyle w:val="Akapitzlist"/>
        <w:numPr>
          <w:ilvl w:val="0"/>
          <w:numId w:val="8"/>
        </w:numPr>
        <w:spacing w:line="240" w:lineRule="auto"/>
        <w:jc w:val="both"/>
        <w:rPr>
          <w:rFonts w:ascii="Arial Narrow" w:eastAsia="Arial Unicode MS" w:hAnsi="Arial Narrow" w:cs="Arial Unicode MS"/>
        </w:rPr>
      </w:pPr>
      <w:r w:rsidRPr="00AF2884">
        <w:rPr>
          <w:rFonts w:ascii="Arial Narrow" w:eastAsia="Arial Unicode MS" w:hAnsi="Arial Narrow" w:cs="Arial Unicode MS"/>
        </w:rPr>
        <w:t>opis metod prognozowania zastosowanych przez wnioskodawcę oraz opis przewidywanych znaczących oddziaływań planowanego przedsięwzięcia na środowisko obejmujący bezpośrednie, pośrednie, wtórne, skumulowane, krótko-, średnio-, i długoterminowe, stałe i chwilowe oddziaływania na środowisko,</w:t>
      </w:r>
    </w:p>
    <w:p w:rsidR="005A66D1" w:rsidRPr="00AF2884" w:rsidRDefault="00EF62F0" w:rsidP="005A66D1">
      <w:pPr>
        <w:pStyle w:val="Akapitzlist"/>
        <w:numPr>
          <w:ilvl w:val="0"/>
          <w:numId w:val="8"/>
        </w:numPr>
        <w:spacing w:line="240" w:lineRule="auto"/>
        <w:jc w:val="both"/>
        <w:rPr>
          <w:rFonts w:ascii="Arial Narrow" w:eastAsia="Arial Unicode MS" w:hAnsi="Arial Narrow" w:cs="Arial Unicode MS"/>
          <w:b/>
          <w:sz w:val="26"/>
          <w:szCs w:val="26"/>
        </w:rPr>
      </w:pPr>
      <w:r w:rsidRPr="00AF2884">
        <w:rPr>
          <w:rFonts w:ascii="Arial Narrow" w:eastAsia="Arial Unicode MS" w:hAnsi="Arial Narrow" w:cs="Arial Unicode MS"/>
        </w:rPr>
        <w:t>opis dział</w:t>
      </w:r>
      <w:r w:rsidR="008D7A38">
        <w:rPr>
          <w:rFonts w:ascii="Arial Narrow" w:eastAsia="Arial Unicode MS" w:hAnsi="Arial Narrow" w:cs="Arial Unicode MS"/>
        </w:rPr>
        <w:t>ań mających na celu zapobieganie</w:t>
      </w:r>
      <w:r w:rsidRPr="00AF2884">
        <w:rPr>
          <w:rFonts w:ascii="Arial Narrow" w:eastAsia="Arial Unicode MS" w:hAnsi="Arial Narrow" w:cs="Arial Unicode MS"/>
        </w:rPr>
        <w:t>, ograni</w:t>
      </w:r>
      <w:r w:rsidR="005A66D1" w:rsidRPr="00AF2884">
        <w:rPr>
          <w:rFonts w:ascii="Arial Narrow" w:eastAsia="Arial Unicode MS" w:hAnsi="Arial Narrow" w:cs="Arial Unicode MS"/>
        </w:rPr>
        <w:t>czenie lub kompensację przyrodniczą negatywnych oddziaływań na środowisko.</w:t>
      </w:r>
    </w:p>
    <w:p w:rsidR="006C6882" w:rsidRPr="00AF2884" w:rsidRDefault="006C6882" w:rsidP="006C6882">
      <w:pPr>
        <w:spacing w:line="240" w:lineRule="auto"/>
        <w:jc w:val="both"/>
        <w:rPr>
          <w:rFonts w:ascii="Arial Narrow" w:eastAsia="Arial Unicode MS" w:hAnsi="Arial Narrow" w:cs="Arial Unicode MS"/>
          <w:b/>
          <w:sz w:val="26"/>
          <w:szCs w:val="26"/>
        </w:rPr>
      </w:pPr>
    </w:p>
    <w:p w:rsidR="006C6882" w:rsidRPr="00AF2884" w:rsidRDefault="006C6882" w:rsidP="006C6882">
      <w:pPr>
        <w:spacing w:line="240" w:lineRule="auto"/>
        <w:jc w:val="both"/>
        <w:rPr>
          <w:rFonts w:ascii="Arial Narrow" w:eastAsia="Arial Unicode MS" w:hAnsi="Arial Narrow" w:cs="Arial Unicode MS"/>
          <w:b/>
          <w:sz w:val="26"/>
          <w:szCs w:val="26"/>
        </w:rPr>
      </w:pPr>
    </w:p>
    <w:p w:rsidR="006C6882" w:rsidRPr="00AF2884" w:rsidRDefault="006C6882" w:rsidP="006C6882">
      <w:pPr>
        <w:spacing w:line="240" w:lineRule="auto"/>
        <w:jc w:val="both"/>
        <w:rPr>
          <w:rFonts w:ascii="Arial Narrow" w:eastAsia="Arial Unicode MS" w:hAnsi="Arial Narrow" w:cs="Arial Unicode MS"/>
          <w:b/>
          <w:sz w:val="26"/>
          <w:szCs w:val="26"/>
        </w:rPr>
      </w:pPr>
    </w:p>
    <w:p w:rsidR="00AF2884" w:rsidRPr="00A72760" w:rsidRDefault="00A73438" w:rsidP="00A72760">
      <w:pPr>
        <w:pStyle w:val="Akapitzlist"/>
        <w:spacing w:line="240" w:lineRule="auto"/>
        <w:ind w:left="1080"/>
        <w:jc w:val="center"/>
        <w:rPr>
          <w:rFonts w:ascii="Arial Narrow" w:eastAsia="Arial Unicode MS" w:hAnsi="Arial Narrow" w:cs="Arial Unicode MS"/>
          <w:b/>
          <w:sz w:val="26"/>
          <w:szCs w:val="26"/>
        </w:rPr>
      </w:pPr>
      <w:r w:rsidRPr="00AF2884">
        <w:rPr>
          <w:rFonts w:ascii="Arial Narrow" w:eastAsia="Arial Unicode MS" w:hAnsi="Arial Narrow" w:cs="Arial Unicode MS"/>
          <w:b/>
          <w:sz w:val="26"/>
          <w:szCs w:val="26"/>
        </w:rPr>
        <w:t>Uzasadnienie</w:t>
      </w:r>
    </w:p>
    <w:p w:rsidR="008C403A" w:rsidRPr="00AF2884" w:rsidRDefault="00AF2884" w:rsidP="00AF2884">
      <w:pPr>
        <w:ind w:firstLine="708"/>
        <w:jc w:val="both"/>
        <w:rPr>
          <w:rFonts w:ascii="Arial Narrow" w:hAnsi="Arial Narrow"/>
        </w:rPr>
      </w:pPr>
      <w:r w:rsidRPr="00AF2884">
        <w:rPr>
          <w:rFonts w:ascii="Arial Narrow" w:hAnsi="Arial Narrow"/>
        </w:rPr>
        <w:t xml:space="preserve">Wnioskodawca w dniu 12.07.2010r złożył wniosek o wydanie decyzji o środowiskowych uwarunkowaniach zgody na realizację  przedsięwzięcia polegającego na wydobywaniu piasków ze złoża „Bieszków Dolny” w miejscowości Bieszków Dolny uzupełniony w dniu 21.07.2010r. Wójt Gminy Mirów w dniu 26.07.2010r zwrócił się z pismem do Regionalnego Dyrektora Ochrony Środowiska w Warszawie o wydanie opinii w przedmiocie obowiązku przeprowadzenia oceny oddziaływania przedsięwzięcia na środowisko, </w:t>
      </w:r>
      <w:r w:rsidR="001C19A5">
        <w:rPr>
          <w:rFonts w:ascii="Arial Narrow" w:hAnsi="Arial Narrow"/>
        </w:rPr>
        <w:t xml:space="preserve">                         </w:t>
      </w:r>
      <w:r w:rsidRPr="00AF2884">
        <w:rPr>
          <w:rFonts w:ascii="Arial Narrow" w:hAnsi="Arial Narrow"/>
        </w:rPr>
        <w:t xml:space="preserve">a w przypadku stwierdzenia takiej potrzeby- co do zakresu raportu.  Regionalny Dyrektor Ochrony Środowiska </w:t>
      </w:r>
      <w:r w:rsidR="001C19A5">
        <w:rPr>
          <w:rFonts w:ascii="Arial Narrow" w:hAnsi="Arial Narrow"/>
        </w:rPr>
        <w:t xml:space="preserve">               </w:t>
      </w:r>
      <w:r w:rsidRPr="00AF2884">
        <w:rPr>
          <w:rFonts w:ascii="Arial Narrow" w:hAnsi="Arial Narrow"/>
        </w:rPr>
        <w:t>w Warszawie   postanowieniem znak: RDOŚ-14-WOOŚ-II-IA-6614-1470/10 z dnia 12.08.2010r. ustalił zakres raportu zgodny z art. 66 i</w:t>
      </w:r>
      <w:r w:rsidR="008D7A38">
        <w:rPr>
          <w:rFonts w:ascii="Arial Narrow" w:hAnsi="Arial Narrow"/>
        </w:rPr>
        <w:t xml:space="preserve"> art. 68 ustawy z dnia </w:t>
      </w:r>
      <w:r w:rsidRPr="00AF2884">
        <w:rPr>
          <w:rFonts w:ascii="Arial Narrow" w:hAnsi="Arial Narrow"/>
        </w:rPr>
        <w:t>3 października 2008r. o ochronie środowiska oraz ocenach oddziaływania na śro</w:t>
      </w:r>
      <w:r w:rsidR="008D7A38">
        <w:rPr>
          <w:rFonts w:ascii="Arial Narrow" w:hAnsi="Arial Narrow"/>
        </w:rPr>
        <w:t>dowisko</w:t>
      </w:r>
      <w:r w:rsidRPr="00AF2884">
        <w:rPr>
          <w:rFonts w:ascii="Arial Narrow" w:hAnsi="Arial Narrow"/>
        </w:rPr>
        <w:t xml:space="preserve"> (Dz. U. Nr 199, poz. 1227, </w:t>
      </w:r>
      <w:r w:rsidR="008D7A38">
        <w:rPr>
          <w:rFonts w:ascii="Arial Narrow" w:hAnsi="Arial Narrow"/>
        </w:rPr>
        <w:t>ze zm.  zwanej dalej „ustawą ooś</w:t>
      </w:r>
      <w:r w:rsidRPr="00AF2884">
        <w:rPr>
          <w:rFonts w:ascii="Arial Narrow" w:hAnsi="Arial Narrow"/>
        </w:rPr>
        <w:t xml:space="preserve">”)        </w:t>
      </w:r>
    </w:p>
    <w:p w:rsidR="006C6882" w:rsidRPr="00AF2884" w:rsidRDefault="00A73438" w:rsidP="006C6882">
      <w:pPr>
        <w:spacing w:line="240" w:lineRule="auto"/>
        <w:ind w:firstLine="708"/>
        <w:jc w:val="both"/>
        <w:rPr>
          <w:rFonts w:ascii="Arial Narrow" w:eastAsia="Arial Unicode MS" w:hAnsi="Arial Narrow" w:cs="Arial Unicode MS"/>
        </w:rPr>
      </w:pPr>
      <w:r w:rsidRPr="00AF2884">
        <w:rPr>
          <w:rFonts w:ascii="Arial Narrow" w:eastAsia="Arial Unicode MS" w:hAnsi="Arial Narrow" w:cs="Arial Unicode MS"/>
        </w:rPr>
        <w:t>Planowane przedsięwzięcie należy do przedsięwzięć mogących potencjalnie znacząco oddziaływać na środowisko,  o których mowa w art. 59 ust. 1 pkt</w:t>
      </w:r>
      <w:r w:rsidR="006C6882" w:rsidRPr="00AF2884">
        <w:rPr>
          <w:rFonts w:ascii="Arial Narrow" w:eastAsia="Arial Unicode MS" w:hAnsi="Arial Narrow" w:cs="Arial Unicode MS"/>
        </w:rPr>
        <w:t>.</w:t>
      </w:r>
      <w:r w:rsidRPr="00AF2884">
        <w:rPr>
          <w:rFonts w:ascii="Arial Narrow" w:eastAsia="Arial Unicode MS" w:hAnsi="Arial Narrow" w:cs="Arial Unicode MS"/>
        </w:rPr>
        <w:t xml:space="preserve"> 2 us</w:t>
      </w:r>
      <w:r w:rsidR="005A66D1" w:rsidRPr="00AF2884">
        <w:rPr>
          <w:rFonts w:ascii="Arial Narrow" w:eastAsia="Arial Unicode MS" w:hAnsi="Arial Narrow" w:cs="Arial Unicode MS"/>
        </w:rPr>
        <w:t xml:space="preserve">tawy </w:t>
      </w:r>
      <w:r w:rsidR="006C6882" w:rsidRPr="00AF2884">
        <w:rPr>
          <w:rFonts w:ascii="Arial Narrow" w:eastAsia="Arial Unicode MS" w:hAnsi="Arial Narrow" w:cs="Arial Unicode MS"/>
        </w:rPr>
        <w:t>„</w:t>
      </w:r>
      <w:r w:rsidR="005A66D1" w:rsidRPr="00AF2884">
        <w:rPr>
          <w:rFonts w:ascii="Arial Narrow" w:eastAsia="Arial Unicode MS" w:hAnsi="Arial Narrow" w:cs="Arial Unicode MS"/>
        </w:rPr>
        <w:t>ooś</w:t>
      </w:r>
      <w:r w:rsidR="006C6882" w:rsidRPr="00AF2884">
        <w:rPr>
          <w:rFonts w:ascii="Arial Narrow" w:eastAsia="Arial Unicode MS" w:hAnsi="Arial Narrow" w:cs="Arial Unicode MS"/>
        </w:rPr>
        <w:t>”</w:t>
      </w:r>
      <w:r w:rsidR="005A66D1" w:rsidRPr="00AF2884">
        <w:rPr>
          <w:rFonts w:ascii="Arial Narrow" w:eastAsia="Arial Unicode MS" w:hAnsi="Arial Narrow" w:cs="Arial Unicode MS"/>
        </w:rPr>
        <w:t xml:space="preserve"> oraz w §3 ust. 1 pkt</w:t>
      </w:r>
      <w:r w:rsidR="006C6882" w:rsidRPr="00AF2884">
        <w:rPr>
          <w:rFonts w:ascii="Arial Narrow" w:eastAsia="Arial Unicode MS" w:hAnsi="Arial Narrow" w:cs="Arial Unicode MS"/>
        </w:rPr>
        <w:t>.</w:t>
      </w:r>
      <w:r w:rsidR="005A66D1" w:rsidRPr="00AF2884">
        <w:rPr>
          <w:rFonts w:ascii="Arial Narrow" w:eastAsia="Arial Unicode MS" w:hAnsi="Arial Narrow" w:cs="Arial Unicode MS"/>
        </w:rPr>
        <w:t xml:space="preserve">  40</w:t>
      </w:r>
      <w:r w:rsidR="008D7A38">
        <w:rPr>
          <w:rFonts w:ascii="Arial Narrow" w:eastAsia="Arial Unicode MS" w:hAnsi="Arial Narrow" w:cs="Arial Unicode MS"/>
        </w:rPr>
        <w:t xml:space="preserve"> lit. a) rozporządzenia</w:t>
      </w:r>
      <w:r w:rsidRPr="00AF2884">
        <w:rPr>
          <w:rFonts w:ascii="Arial Narrow" w:eastAsia="Arial Unicode MS" w:hAnsi="Arial Narrow" w:cs="Arial Unicode MS"/>
        </w:rPr>
        <w:t xml:space="preserve"> Rady Ministrów z dnia 9 listopada 2004 r. w sprawie określenia rodzajów przedsięwzięć mogących znacząco oddziaływać na środowisko oraz szczegółowych uwarunkowań na środowisko ( Dz. U. Nr 257, póz. 2573, </w:t>
      </w:r>
      <w:r w:rsidR="006C6882" w:rsidRPr="00AF2884">
        <w:rPr>
          <w:rFonts w:ascii="Arial Narrow" w:eastAsia="Arial Unicode MS" w:hAnsi="Arial Narrow" w:cs="Arial Unicode MS"/>
        </w:rPr>
        <w:t xml:space="preserve">                  </w:t>
      </w:r>
      <w:r w:rsidRPr="00AF2884">
        <w:rPr>
          <w:rFonts w:ascii="Arial Narrow" w:eastAsia="Arial Unicode MS" w:hAnsi="Arial Narrow" w:cs="Arial Unicode MS"/>
        </w:rPr>
        <w:t xml:space="preserve">ze zm.).                                                           </w:t>
      </w:r>
    </w:p>
    <w:p w:rsidR="00A73438" w:rsidRPr="00AF2884" w:rsidRDefault="00A73438" w:rsidP="006C6882">
      <w:pPr>
        <w:spacing w:line="240" w:lineRule="auto"/>
        <w:ind w:firstLine="708"/>
        <w:jc w:val="both"/>
        <w:rPr>
          <w:rFonts w:ascii="Arial Narrow" w:eastAsia="Arial Unicode MS" w:hAnsi="Arial Narrow" w:cs="Arial Unicode MS"/>
        </w:rPr>
      </w:pPr>
      <w:r w:rsidRPr="00AF2884">
        <w:rPr>
          <w:rFonts w:ascii="Arial Narrow" w:eastAsia="Arial Unicode MS" w:hAnsi="Arial Narrow" w:cs="Arial Unicode MS"/>
        </w:rPr>
        <w:t xml:space="preserve">Po przeprowadzeniu wnikliwej analizy dostarczonych wraz z wnioskiem materiałów, uwzględniając łącznie uwarunkowania przedstawione w art. 63 ust. 1 ustawy </w:t>
      </w:r>
      <w:r w:rsidR="006C6882" w:rsidRPr="00AF2884">
        <w:rPr>
          <w:rFonts w:ascii="Arial Narrow" w:eastAsia="Arial Unicode MS" w:hAnsi="Arial Narrow" w:cs="Arial Unicode MS"/>
        </w:rPr>
        <w:t>„</w:t>
      </w:r>
      <w:r w:rsidRPr="00AF2884">
        <w:rPr>
          <w:rFonts w:ascii="Arial Narrow" w:eastAsia="Arial Unicode MS" w:hAnsi="Arial Narrow" w:cs="Arial Unicode MS"/>
        </w:rPr>
        <w:t>ooś</w:t>
      </w:r>
      <w:r w:rsidR="006C6882" w:rsidRPr="00AF2884">
        <w:rPr>
          <w:rFonts w:ascii="Arial Narrow" w:eastAsia="Arial Unicode MS" w:hAnsi="Arial Narrow" w:cs="Arial Unicode MS"/>
        </w:rPr>
        <w:t>”</w:t>
      </w:r>
      <w:r w:rsidRPr="00AF2884">
        <w:rPr>
          <w:rFonts w:ascii="Arial Narrow" w:eastAsia="Arial Unicode MS" w:hAnsi="Arial Narrow" w:cs="Arial Unicode MS"/>
        </w:rPr>
        <w:t xml:space="preserve">, </w:t>
      </w:r>
      <w:r w:rsidR="00AF2884" w:rsidRPr="00AF2884">
        <w:rPr>
          <w:rFonts w:ascii="Arial Narrow" w:eastAsia="Arial Unicode MS" w:hAnsi="Arial Narrow" w:cs="Arial Unicode MS"/>
        </w:rPr>
        <w:t xml:space="preserve">Wójt Gminy w Mirowie </w:t>
      </w:r>
      <w:r w:rsidR="00AF2884" w:rsidRPr="00AF2884">
        <w:rPr>
          <w:rFonts w:ascii="Arial Narrow" w:eastAsia="Arial Unicode MS" w:hAnsi="Arial Narrow" w:cs="Arial Unicode MS"/>
          <w:b/>
        </w:rPr>
        <w:t xml:space="preserve">postanowił </w:t>
      </w:r>
      <w:r w:rsidRPr="00AF2884">
        <w:rPr>
          <w:rFonts w:ascii="Arial Narrow" w:eastAsia="Arial Unicode MS" w:hAnsi="Arial Narrow" w:cs="Arial Unicode MS"/>
          <w:b/>
        </w:rPr>
        <w:t xml:space="preserve"> </w:t>
      </w:r>
      <w:r w:rsidR="003D6CA3">
        <w:rPr>
          <w:rFonts w:ascii="Arial Narrow" w:eastAsia="Arial Unicode MS" w:hAnsi="Arial Narrow" w:cs="Arial Unicode MS"/>
          <w:b/>
        </w:rPr>
        <w:t xml:space="preserve">                    </w:t>
      </w:r>
      <w:r w:rsidRPr="00AF2884">
        <w:rPr>
          <w:rFonts w:ascii="Arial Narrow" w:eastAsia="Arial Unicode MS" w:hAnsi="Arial Narrow" w:cs="Arial Unicode MS"/>
          <w:b/>
        </w:rPr>
        <w:t xml:space="preserve">o konieczności </w:t>
      </w:r>
      <w:r w:rsidRPr="00AF2884">
        <w:rPr>
          <w:rFonts w:ascii="Arial Narrow" w:eastAsia="Arial Unicode MS" w:hAnsi="Arial Narrow" w:cs="Arial Unicode MS"/>
        </w:rPr>
        <w:t xml:space="preserve">przeprowadzenia oceny oddziaływania przedsięwzięcia na środowisko argumentując to </w:t>
      </w:r>
      <w:r w:rsidR="003D6CA3">
        <w:rPr>
          <w:rFonts w:ascii="Arial Narrow" w:eastAsia="Arial Unicode MS" w:hAnsi="Arial Narrow" w:cs="Arial Unicode MS"/>
        </w:rPr>
        <w:t xml:space="preserve">                     </w:t>
      </w:r>
      <w:r w:rsidRPr="00AF2884">
        <w:rPr>
          <w:rFonts w:ascii="Arial Narrow" w:eastAsia="Arial Unicode MS" w:hAnsi="Arial Narrow" w:cs="Arial Unicode MS"/>
        </w:rPr>
        <w:t xml:space="preserve">w odniesieniu do poszczególnych uwarunkowań </w:t>
      </w:r>
      <w:r w:rsidR="006C6882" w:rsidRPr="00AF2884">
        <w:rPr>
          <w:rFonts w:ascii="Arial Narrow" w:eastAsia="Arial Unicode MS" w:hAnsi="Arial Narrow" w:cs="Arial Unicode MS"/>
        </w:rPr>
        <w:t xml:space="preserve"> </w:t>
      </w:r>
      <w:r w:rsidRPr="00AF2884">
        <w:rPr>
          <w:rFonts w:ascii="Arial Narrow" w:eastAsia="Arial Unicode MS" w:hAnsi="Arial Narrow" w:cs="Arial Unicode MS"/>
        </w:rPr>
        <w:t>w przedstawiony poniżej sposób:</w:t>
      </w:r>
    </w:p>
    <w:p w:rsidR="009B1702" w:rsidRDefault="001C19A5" w:rsidP="003D6CA3">
      <w:pPr>
        <w:pStyle w:val="Akapitzlist"/>
        <w:numPr>
          <w:ilvl w:val="0"/>
          <w:numId w:val="13"/>
        </w:numPr>
        <w:spacing w:line="240" w:lineRule="auto"/>
        <w:jc w:val="both"/>
        <w:rPr>
          <w:rFonts w:ascii="Arial Narrow" w:eastAsia="Arial Unicode MS" w:hAnsi="Arial Narrow" w:cs="Arial Unicode MS"/>
        </w:rPr>
      </w:pPr>
      <w:r>
        <w:rPr>
          <w:rFonts w:ascii="Arial Narrow" w:eastAsia="Arial Unicode MS" w:hAnsi="Arial Narrow" w:cs="Arial Unicode MS"/>
        </w:rPr>
        <w:t>R</w:t>
      </w:r>
      <w:r w:rsidR="009B1702" w:rsidRPr="003D6CA3">
        <w:rPr>
          <w:rFonts w:ascii="Arial Narrow" w:eastAsia="Arial Unicode MS" w:hAnsi="Arial Narrow" w:cs="Arial Unicode MS"/>
        </w:rPr>
        <w:t>odzaj i charakterystyka przedsięwzięcia, z uwzględnieniem:</w:t>
      </w:r>
    </w:p>
    <w:p w:rsidR="002F27F6" w:rsidRPr="003D6CA3" w:rsidRDefault="002F27F6" w:rsidP="002F27F6">
      <w:pPr>
        <w:pStyle w:val="Akapitzlist"/>
        <w:spacing w:line="240" w:lineRule="auto"/>
        <w:jc w:val="both"/>
        <w:rPr>
          <w:rFonts w:ascii="Arial Narrow" w:eastAsia="Arial Unicode MS" w:hAnsi="Arial Narrow" w:cs="Arial Unicode MS"/>
        </w:rPr>
      </w:pPr>
    </w:p>
    <w:p w:rsidR="009B1702" w:rsidRPr="002F27F6" w:rsidRDefault="009B1702" w:rsidP="002F27F6">
      <w:pPr>
        <w:pStyle w:val="Akapitzlist"/>
        <w:numPr>
          <w:ilvl w:val="0"/>
          <w:numId w:val="14"/>
        </w:numPr>
        <w:spacing w:line="240" w:lineRule="auto"/>
        <w:jc w:val="both"/>
        <w:rPr>
          <w:rFonts w:ascii="Arial Narrow" w:eastAsia="Arial Unicode MS" w:hAnsi="Arial Narrow" w:cs="Arial Unicode MS"/>
        </w:rPr>
      </w:pPr>
      <w:r w:rsidRPr="002F27F6">
        <w:rPr>
          <w:rFonts w:ascii="Arial Narrow" w:eastAsia="Arial Unicode MS" w:hAnsi="Arial Narrow" w:cs="Arial Unicode MS"/>
        </w:rPr>
        <w:t>skali przedsięwzięcia i wielkości zajmowanego terenu oraz ich wzajemnych proporcji:</w:t>
      </w:r>
    </w:p>
    <w:p w:rsidR="009B1702" w:rsidRPr="00AF2884" w:rsidRDefault="009B1702" w:rsidP="001C19A5">
      <w:pPr>
        <w:tabs>
          <w:tab w:val="left" w:pos="993"/>
        </w:tabs>
        <w:spacing w:line="240" w:lineRule="auto"/>
        <w:ind w:left="709" w:firstLine="284"/>
        <w:jc w:val="both"/>
        <w:rPr>
          <w:rFonts w:ascii="Arial Narrow" w:eastAsia="Arial Unicode MS" w:hAnsi="Arial Narrow" w:cs="Arial Unicode MS"/>
        </w:rPr>
      </w:pPr>
      <w:r w:rsidRPr="00AF2884">
        <w:rPr>
          <w:rFonts w:ascii="Arial Narrow" w:eastAsia="Arial Unicode MS" w:hAnsi="Arial Narrow" w:cs="Arial Unicode MS"/>
        </w:rPr>
        <w:t>Planowane przedsięwzięcie polegać będzie na eksploatacji piasku ze złoża” Bieszków Dolny”, Gmina Mirów. Piasek wydobywany będzie w obrębie całego złoża. Podczas eksploatacji pozostawione będą pasy ochronne o szerokości 6m dla sąsiednich gruntów rolnych przy północno-zachodniej</w:t>
      </w:r>
      <w:r w:rsidR="001C19A5">
        <w:rPr>
          <w:rFonts w:ascii="Arial Narrow" w:eastAsia="Arial Unicode MS" w:hAnsi="Arial Narrow" w:cs="Arial Unicode MS"/>
        </w:rPr>
        <w:t xml:space="preserve">                         </w:t>
      </w:r>
      <w:r w:rsidRPr="00AF2884">
        <w:rPr>
          <w:rFonts w:ascii="Arial Narrow" w:eastAsia="Arial Unicode MS" w:hAnsi="Arial Narrow" w:cs="Arial Unicode MS"/>
        </w:rPr>
        <w:t xml:space="preserve"> i południowo-wschodniej granicy złoża. Złoże „Bieszków Dolny” posiada powierzchnię 62 570m</w:t>
      </w:r>
      <w:r w:rsidRPr="00AF2884">
        <w:rPr>
          <w:rFonts w:ascii="Arial Narrow" w:eastAsia="Arial Unicode MS" w:hAnsi="Arial Narrow" w:cs="Arial Unicode MS"/>
          <w:vertAlign w:val="superscript"/>
        </w:rPr>
        <w:t>2</w:t>
      </w:r>
      <w:r w:rsidRPr="00AF2884">
        <w:rPr>
          <w:rFonts w:ascii="Arial Narrow" w:eastAsia="Arial Unicode MS" w:hAnsi="Arial Narrow" w:cs="Arial Unicode MS"/>
        </w:rPr>
        <w:t>. Przewiduje się wydobywanie ok. 25 000 ton/rok (15 000m</w:t>
      </w:r>
      <w:r w:rsidRPr="00AF2884">
        <w:rPr>
          <w:rFonts w:ascii="Arial Narrow" w:eastAsia="Arial Unicode MS" w:hAnsi="Arial Narrow" w:cs="Arial Unicode MS"/>
          <w:vertAlign w:val="superscript"/>
        </w:rPr>
        <w:t>3</w:t>
      </w:r>
      <w:r w:rsidRPr="00AF2884">
        <w:rPr>
          <w:rFonts w:ascii="Arial Narrow" w:eastAsia="Arial Unicode MS" w:hAnsi="Arial Narrow" w:cs="Arial Unicode MS"/>
        </w:rPr>
        <w:t>/rok) do ok. 43 000 ton/rok (25 000m</w:t>
      </w:r>
      <w:r w:rsidRPr="00AF2884">
        <w:rPr>
          <w:rFonts w:ascii="Arial Narrow" w:eastAsia="Arial Unicode MS" w:hAnsi="Arial Narrow" w:cs="Arial Unicode MS"/>
          <w:vertAlign w:val="superscript"/>
        </w:rPr>
        <w:t>3</w:t>
      </w:r>
      <w:r w:rsidRPr="00AF2884">
        <w:rPr>
          <w:rFonts w:ascii="Arial Narrow" w:eastAsia="Arial Unicode MS" w:hAnsi="Arial Narrow" w:cs="Arial Unicode MS"/>
        </w:rPr>
        <w:t xml:space="preserve">/rok) piasku. Teren złoża pokrywają wyłącznie grunty rolne V i VI klasy bonitacyjnej. </w:t>
      </w:r>
    </w:p>
    <w:p w:rsidR="009B1702" w:rsidRPr="00AF2884" w:rsidRDefault="009B1702" w:rsidP="001C19A5">
      <w:pPr>
        <w:spacing w:line="240" w:lineRule="auto"/>
        <w:ind w:left="709" w:firstLine="284"/>
        <w:jc w:val="both"/>
        <w:rPr>
          <w:rFonts w:ascii="Arial Narrow" w:eastAsia="Arial Unicode MS" w:hAnsi="Arial Narrow" w:cs="Arial Unicode MS"/>
        </w:rPr>
      </w:pPr>
      <w:r w:rsidRPr="00AF2884">
        <w:rPr>
          <w:rFonts w:ascii="Arial Narrow" w:eastAsia="Arial Unicode MS" w:hAnsi="Arial Narrow" w:cs="Arial Unicode MS"/>
        </w:rPr>
        <w:t>Eksploatacja piasków ze złoża „Bieszków Dolny”</w:t>
      </w:r>
      <w:r w:rsidR="00AF2884" w:rsidRPr="00AF2884">
        <w:rPr>
          <w:rFonts w:ascii="Arial Narrow" w:eastAsia="Arial Unicode MS" w:hAnsi="Arial Narrow" w:cs="Arial Unicode MS"/>
        </w:rPr>
        <w:t xml:space="preserve"> odbywać się będzie w wyrobisku</w:t>
      </w:r>
      <w:r w:rsidRPr="00AF2884">
        <w:rPr>
          <w:rFonts w:ascii="Arial Narrow" w:eastAsia="Arial Unicode MS" w:hAnsi="Arial Narrow" w:cs="Arial Unicode MS"/>
        </w:rPr>
        <w:t xml:space="preserve"> wgłębnym </w:t>
      </w:r>
      <w:r w:rsidR="001C19A5">
        <w:rPr>
          <w:rFonts w:ascii="Arial Narrow" w:eastAsia="Arial Unicode MS" w:hAnsi="Arial Narrow" w:cs="Arial Unicode MS"/>
        </w:rPr>
        <w:t xml:space="preserve">                      </w:t>
      </w:r>
      <w:r w:rsidRPr="00AF2884">
        <w:rPr>
          <w:rFonts w:ascii="Arial Narrow" w:eastAsia="Arial Unicode MS" w:hAnsi="Arial Narrow" w:cs="Arial Unicode MS"/>
        </w:rPr>
        <w:t>z jednego poziomu eksploatacyjnego wysokości urabianego piętra od ok. 2m do ok. 8m. Urabianie złoża odbywać się będzie przy użyciu ładowarki lub koparki. Do prac pomocniczych przy usuwaniu nakładu może być okresowo stosowana spycharka. Eksploatacja złoża prowadzona będzie od północno-wschodniej granicy złoża w kierunku południowo-zachodnim.</w:t>
      </w:r>
    </w:p>
    <w:p w:rsidR="009B1702" w:rsidRPr="00AF2884" w:rsidRDefault="009B1702" w:rsidP="009B1702">
      <w:pPr>
        <w:spacing w:line="240" w:lineRule="auto"/>
        <w:ind w:firstLine="708"/>
        <w:jc w:val="both"/>
        <w:rPr>
          <w:rFonts w:ascii="Arial Narrow" w:eastAsia="Arial Unicode MS" w:hAnsi="Arial Narrow" w:cs="Arial Unicode MS"/>
        </w:rPr>
      </w:pPr>
      <w:r w:rsidRPr="00AF2884">
        <w:rPr>
          <w:rFonts w:ascii="Arial Narrow" w:eastAsia="Arial Unicode MS" w:hAnsi="Arial Narrow" w:cs="Arial Unicode MS"/>
        </w:rPr>
        <w:t xml:space="preserve">Złoże piasku położone jest w powiecie szydłowieckim, w gminie Mirów, we wsi Bieszków Dolny. </w:t>
      </w:r>
    </w:p>
    <w:p w:rsidR="009B1702" w:rsidRPr="00AF2884" w:rsidRDefault="009B1702" w:rsidP="001C19A5">
      <w:pPr>
        <w:spacing w:line="240" w:lineRule="auto"/>
        <w:ind w:left="709" w:firstLine="284"/>
        <w:jc w:val="both"/>
        <w:rPr>
          <w:rFonts w:ascii="Arial Narrow" w:eastAsia="Arial Unicode MS" w:hAnsi="Arial Narrow" w:cs="Arial Unicode MS"/>
        </w:rPr>
      </w:pPr>
      <w:r w:rsidRPr="00AF2884">
        <w:rPr>
          <w:rFonts w:ascii="Arial Narrow" w:eastAsia="Arial Unicode MS" w:hAnsi="Arial Narrow" w:cs="Arial Unicode MS"/>
        </w:rPr>
        <w:t>Złoże „Bieszków Dolny” udokumentowane został</w:t>
      </w:r>
      <w:r w:rsidR="0060258B" w:rsidRPr="00AF2884">
        <w:rPr>
          <w:rFonts w:ascii="Arial Narrow" w:eastAsia="Arial Unicode MS" w:hAnsi="Arial Narrow" w:cs="Arial Unicode MS"/>
        </w:rPr>
        <w:t>o w granicach działek</w:t>
      </w:r>
      <w:r w:rsidR="00581286" w:rsidRPr="00AF2884">
        <w:rPr>
          <w:rFonts w:ascii="Arial Narrow" w:eastAsia="Arial Unicode MS" w:hAnsi="Arial Narrow" w:cs="Arial Unicode MS"/>
        </w:rPr>
        <w:t xml:space="preserve">                                 </w:t>
      </w:r>
      <w:r w:rsidR="00FD59BE">
        <w:rPr>
          <w:rFonts w:ascii="Arial Narrow" w:eastAsia="Arial Unicode MS" w:hAnsi="Arial Narrow" w:cs="Arial Unicode MS"/>
        </w:rPr>
        <w:t xml:space="preserve">                            </w:t>
      </w:r>
      <w:r w:rsidR="002F27F6">
        <w:rPr>
          <w:rFonts w:ascii="Arial Narrow" w:eastAsia="Arial Unicode MS" w:hAnsi="Arial Narrow" w:cs="Arial Unicode MS"/>
        </w:rPr>
        <w:t xml:space="preserve">                     </w:t>
      </w:r>
      <w:r w:rsidR="00FD59BE">
        <w:rPr>
          <w:rFonts w:ascii="Arial Narrow" w:eastAsia="Arial Unicode MS" w:hAnsi="Arial Narrow" w:cs="Arial Unicode MS"/>
        </w:rPr>
        <w:t>Nr ew. 189,190,191,192,</w:t>
      </w:r>
      <w:r w:rsidR="00581286" w:rsidRPr="00AF2884">
        <w:rPr>
          <w:rFonts w:ascii="Arial Narrow" w:eastAsia="Arial Unicode MS" w:hAnsi="Arial Narrow" w:cs="Arial Unicode MS"/>
        </w:rPr>
        <w:t>193,194,195,196/2,197,198,199,798,200,201,202,203,204.</w:t>
      </w:r>
      <w:r w:rsidR="00396363" w:rsidRPr="00AF2884">
        <w:rPr>
          <w:rFonts w:ascii="Arial Narrow" w:eastAsia="Arial Unicode MS" w:hAnsi="Arial Narrow" w:cs="Arial Unicode MS"/>
        </w:rPr>
        <w:t xml:space="preserve"> Złoże położone jest na północ od zabudowy wsi Bieszków Dolny, a działki w granic</w:t>
      </w:r>
      <w:r w:rsidR="00FD59BE">
        <w:rPr>
          <w:rFonts w:ascii="Arial Narrow" w:eastAsia="Arial Unicode MS" w:hAnsi="Arial Narrow" w:cs="Arial Unicode MS"/>
        </w:rPr>
        <w:t>ach których udokumentowane złoże</w:t>
      </w:r>
      <w:r w:rsidR="00396363" w:rsidRPr="00AF2884">
        <w:rPr>
          <w:rFonts w:ascii="Arial Narrow" w:eastAsia="Arial Unicode MS" w:hAnsi="Arial Narrow" w:cs="Arial Unicode MS"/>
        </w:rPr>
        <w:t xml:space="preserve"> gran</w:t>
      </w:r>
      <w:r w:rsidR="002F27F6">
        <w:rPr>
          <w:rFonts w:ascii="Arial Narrow" w:eastAsia="Arial Unicode MS" w:hAnsi="Arial Narrow" w:cs="Arial Unicode MS"/>
        </w:rPr>
        <w:t xml:space="preserve">iczą </w:t>
      </w:r>
      <w:r w:rsidR="00396363" w:rsidRPr="00AF2884">
        <w:rPr>
          <w:rFonts w:ascii="Arial Narrow" w:eastAsia="Arial Unicode MS" w:hAnsi="Arial Narrow" w:cs="Arial Unicode MS"/>
        </w:rPr>
        <w:t>z gruntami wsi Bieszków Górny. Złoże „ Bieszków Dolny” jest złożem suchym, udokumentowanych do pyłów), piasków pylastych i piasków gliniastych oraz do glin.</w:t>
      </w:r>
    </w:p>
    <w:p w:rsidR="00396363" w:rsidRPr="002F27F6" w:rsidRDefault="00FD59BE" w:rsidP="002F27F6">
      <w:pPr>
        <w:pStyle w:val="Akapitzlist"/>
        <w:numPr>
          <w:ilvl w:val="0"/>
          <w:numId w:val="14"/>
        </w:numPr>
        <w:spacing w:line="240" w:lineRule="auto"/>
        <w:jc w:val="both"/>
        <w:rPr>
          <w:rFonts w:ascii="Arial Narrow" w:eastAsia="Arial Unicode MS" w:hAnsi="Arial Narrow" w:cs="Arial Unicode MS"/>
        </w:rPr>
      </w:pPr>
      <w:r w:rsidRPr="002F27F6">
        <w:rPr>
          <w:rFonts w:ascii="Arial Narrow" w:eastAsia="Arial Unicode MS" w:hAnsi="Arial Narrow" w:cs="Arial Unicode MS"/>
        </w:rPr>
        <w:t>p</w:t>
      </w:r>
      <w:r w:rsidR="00396363" w:rsidRPr="002F27F6">
        <w:rPr>
          <w:rFonts w:ascii="Arial Narrow" w:eastAsia="Arial Unicode MS" w:hAnsi="Arial Narrow" w:cs="Arial Unicode MS"/>
        </w:rPr>
        <w:t>owiązań z innymi przedsięwzięciami, w szczególności kumulowania się oddziaływań przedsięwzięć znajdujących się na obszarze, na który będzie oddziaływać przedsięwzięcie:</w:t>
      </w:r>
    </w:p>
    <w:p w:rsidR="00396363" w:rsidRPr="002F27F6" w:rsidRDefault="002F27F6" w:rsidP="001C19A5">
      <w:pPr>
        <w:tabs>
          <w:tab w:val="left" w:pos="993"/>
        </w:tabs>
        <w:spacing w:line="240" w:lineRule="auto"/>
        <w:ind w:left="709"/>
        <w:jc w:val="both"/>
        <w:rPr>
          <w:rFonts w:ascii="Arial Narrow" w:eastAsia="Arial Unicode MS" w:hAnsi="Arial Narrow" w:cs="Arial Unicode MS"/>
        </w:rPr>
      </w:pPr>
      <w:r>
        <w:rPr>
          <w:rFonts w:ascii="Arial Narrow" w:eastAsia="Arial Unicode MS" w:hAnsi="Arial Narrow" w:cs="Arial Unicode MS"/>
        </w:rPr>
        <w:t xml:space="preserve">               </w:t>
      </w:r>
      <w:r w:rsidR="00396363" w:rsidRPr="002F27F6">
        <w:rPr>
          <w:rFonts w:ascii="Arial Narrow" w:eastAsia="Arial Unicode MS" w:hAnsi="Arial Narrow" w:cs="Arial Unicode MS"/>
        </w:rPr>
        <w:t xml:space="preserve">Na północny-zachód od przedmiotowego złoża znajduję się eksploatowane złoże piasku „Bieszków </w:t>
      </w:r>
      <w:r>
        <w:rPr>
          <w:rFonts w:ascii="Arial Narrow" w:eastAsia="Arial Unicode MS" w:hAnsi="Arial Narrow" w:cs="Arial Unicode MS"/>
        </w:rPr>
        <w:t xml:space="preserve"> </w:t>
      </w:r>
      <w:r w:rsidR="00396363" w:rsidRPr="002F27F6">
        <w:rPr>
          <w:rFonts w:ascii="Arial Narrow" w:eastAsia="Arial Unicode MS" w:hAnsi="Arial Narrow" w:cs="Arial Unicode MS"/>
        </w:rPr>
        <w:t>Górny”, dlatego mo</w:t>
      </w:r>
      <w:r w:rsidRPr="002F27F6">
        <w:rPr>
          <w:rFonts w:ascii="Arial Narrow" w:eastAsia="Arial Unicode MS" w:hAnsi="Arial Narrow" w:cs="Arial Unicode MS"/>
        </w:rPr>
        <w:t>żliwe jest kumulowanie się je</w:t>
      </w:r>
      <w:r w:rsidR="00396363" w:rsidRPr="002F27F6">
        <w:rPr>
          <w:rFonts w:ascii="Arial Narrow" w:eastAsia="Arial Unicode MS" w:hAnsi="Arial Narrow" w:cs="Arial Unicode MS"/>
        </w:rPr>
        <w:t xml:space="preserve">go oddziaływań </w:t>
      </w:r>
      <w:r w:rsidRPr="002F27F6">
        <w:rPr>
          <w:rFonts w:ascii="Arial Narrow" w:eastAsia="Arial Unicode MS" w:hAnsi="Arial Narrow" w:cs="Arial Unicode MS"/>
        </w:rPr>
        <w:t xml:space="preserve"> </w:t>
      </w:r>
      <w:r w:rsidR="00396363" w:rsidRPr="002F27F6">
        <w:rPr>
          <w:rFonts w:ascii="Arial Narrow" w:eastAsia="Arial Unicode MS" w:hAnsi="Arial Narrow" w:cs="Arial Unicode MS"/>
        </w:rPr>
        <w:t>z planowaną inwestycją</w:t>
      </w:r>
    </w:p>
    <w:p w:rsidR="00396363" w:rsidRPr="002F27F6" w:rsidRDefault="002F27F6" w:rsidP="002F27F6">
      <w:pPr>
        <w:pStyle w:val="Akapitzlist"/>
        <w:numPr>
          <w:ilvl w:val="0"/>
          <w:numId w:val="14"/>
        </w:numPr>
        <w:spacing w:line="240" w:lineRule="auto"/>
        <w:jc w:val="both"/>
        <w:rPr>
          <w:rFonts w:ascii="Arial Narrow" w:eastAsia="Arial Unicode MS" w:hAnsi="Arial Narrow" w:cs="Arial Unicode MS"/>
        </w:rPr>
      </w:pPr>
      <w:r w:rsidRPr="002F27F6">
        <w:rPr>
          <w:rFonts w:ascii="Arial Narrow" w:eastAsia="Arial Unicode MS" w:hAnsi="Arial Narrow" w:cs="Arial Unicode MS"/>
        </w:rPr>
        <w:t>wykorzystania</w:t>
      </w:r>
      <w:r w:rsidR="00396363" w:rsidRPr="002F27F6">
        <w:rPr>
          <w:rFonts w:ascii="Arial Narrow" w:eastAsia="Arial Unicode MS" w:hAnsi="Arial Narrow" w:cs="Arial Unicode MS"/>
        </w:rPr>
        <w:t xml:space="preserve"> zasobów naturalnych</w:t>
      </w:r>
      <w:r w:rsidRPr="002F27F6">
        <w:rPr>
          <w:rFonts w:ascii="Arial Narrow" w:eastAsia="Arial Unicode MS" w:hAnsi="Arial Narrow" w:cs="Arial Unicode MS"/>
        </w:rPr>
        <w:t>,</w:t>
      </w:r>
      <w:r w:rsidR="00396363" w:rsidRPr="002F27F6">
        <w:rPr>
          <w:rFonts w:ascii="Arial Narrow" w:eastAsia="Arial Unicode MS" w:hAnsi="Arial Narrow" w:cs="Arial Unicode MS"/>
        </w:rPr>
        <w:t xml:space="preserve"> eksploatacja złoża będzie wiązała się</w:t>
      </w:r>
      <w:r w:rsidRPr="002F27F6">
        <w:rPr>
          <w:rFonts w:ascii="Arial Narrow" w:eastAsia="Arial Unicode MS" w:hAnsi="Arial Narrow" w:cs="Arial Unicode MS"/>
        </w:rPr>
        <w:t xml:space="preserve">   </w:t>
      </w:r>
      <w:r w:rsidR="00396363" w:rsidRPr="002F27F6">
        <w:rPr>
          <w:rFonts w:ascii="Arial Narrow" w:eastAsia="Arial Unicode MS" w:hAnsi="Arial Narrow" w:cs="Arial Unicode MS"/>
        </w:rPr>
        <w:t>z wydobyciem ok. 25 000 ton/ rok( 15 000 m</w:t>
      </w:r>
      <w:r w:rsidR="00396363" w:rsidRPr="002F27F6">
        <w:rPr>
          <w:rFonts w:ascii="Arial Narrow" w:eastAsia="Arial Unicode MS" w:hAnsi="Arial Narrow" w:cs="Arial Unicode MS"/>
          <w:vertAlign w:val="superscript"/>
        </w:rPr>
        <w:t>3</w:t>
      </w:r>
      <w:r w:rsidR="00396363" w:rsidRPr="002F27F6">
        <w:rPr>
          <w:rFonts w:ascii="Arial Narrow" w:eastAsia="Arial Unicode MS" w:hAnsi="Arial Narrow" w:cs="Arial Unicode MS"/>
        </w:rPr>
        <w:t xml:space="preserve">/rok) do ok. 43 000ton/rok </w:t>
      </w:r>
      <w:r w:rsidRPr="002F27F6">
        <w:rPr>
          <w:rFonts w:ascii="Arial Narrow" w:eastAsia="Arial Unicode MS" w:hAnsi="Arial Narrow" w:cs="Arial Unicode MS"/>
        </w:rPr>
        <w:t xml:space="preserve">  </w:t>
      </w:r>
      <w:r w:rsidR="00396363" w:rsidRPr="002F27F6">
        <w:rPr>
          <w:rFonts w:ascii="Arial Narrow" w:eastAsia="Arial Unicode MS" w:hAnsi="Arial Narrow" w:cs="Arial Unicode MS"/>
        </w:rPr>
        <w:t>(25 000 m</w:t>
      </w:r>
      <w:r w:rsidR="00396363" w:rsidRPr="002F27F6">
        <w:rPr>
          <w:rFonts w:ascii="Arial Narrow" w:eastAsia="Arial Unicode MS" w:hAnsi="Arial Narrow" w:cs="Arial Unicode MS"/>
          <w:vertAlign w:val="superscript"/>
        </w:rPr>
        <w:t>3</w:t>
      </w:r>
      <w:r w:rsidR="00396363" w:rsidRPr="002F27F6">
        <w:rPr>
          <w:rFonts w:ascii="Arial Narrow" w:eastAsia="Arial Unicode MS" w:hAnsi="Arial Narrow" w:cs="Arial Unicode MS"/>
        </w:rPr>
        <w:t>/rok) piasku.</w:t>
      </w:r>
    </w:p>
    <w:p w:rsidR="00396363" w:rsidRPr="00AF2884" w:rsidRDefault="002F27F6" w:rsidP="002F27F6">
      <w:pPr>
        <w:pStyle w:val="Akapitzlist"/>
        <w:numPr>
          <w:ilvl w:val="0"/>
          <w:numId w:val="14"/>
        </w:numPr>
        <w:spacing w:line="240" w:lineRule="auto"/>
        <w:jc w:val="both"/>
        <w:rPr>
          <w:rFonts w:ascii="Arial Narrow" w:eastAsia="Arial Unicode MS" w:hAnsi="Arial Narrow" w:cs="Arial Unicode MS"/>
        </w:rPr>
      </w:pPr>
      <w:r w:rsidRPr="002F27F6">
        <w:rPr>
          <w:rFonts w:ascii="Arial Narrow" w:eastAsia="Arial Unicode MS" w:hAnsi="Arial Narrow" w:cs="Arial Unicode MS"/>
        </w:rPr>
        <w:t>e</w:t>
      </w:r>
      <w:r w:rsidR="00396363" w:rsidRPr="002F27F6">
        <w:rPr>
          <w:rFonts w:ascii="Arial Narrow" w:eastAsia="Arial Unicode MS" w:hAnsi="Arial Narrow" w:cs="Arial Unicode MS"/>
        </w:rPr>
        <w:t>misji i występowania innych uciążliwośc</w:t>
      </w:r>
      <w:r>
        <w:rPr>
          <w:rFonts w:ascii="Arial Narrow" w:eastAsia="Arial Unicode MS" w:hAnsi="Arial Narrow" w:cs="Arial Unicode MS"/>
        </w:rPr>
        <w:t xml:space="preserve">i, </w:t>
      </w:r>
      <w:r w:rsidR="00396363" w:rsidRPr="00AF2884">
        <w:rPr>
          <w:rFonts w:ascii="Arial Narrow" w:eastAsia="Arial Unicode MS" w:hAnsi="Arial Narrow" w:cs="Arial Unicode MS"/>
        </w:rPr>
        <w:t>w trakcie eksploatacji planowanego przedsięwzięcia w wyniku pracy koparki, ładowarki oraz samochodów ciężarowych emitowane b</w:t>
      </w:r>
      <w:r>
        <w:rPr>
          <w:rFonts w:ascii="Arial Narrow" w:eastAsia="Arial Unicode MS" w:hAnsi="Arial Narrow" w:cs="Arial Unicode MS"/>
        </w:rPr>
        <w:t>ędą zanieczyszczenia pyłowe,</w:t>
      </w:r>
      <w:r w:rsidR="00396363" w:rsidRPr="00AF2884">
        <w:rPr>
          <w:rFonts w:ascii="Arial Narrow" w:eastAsia="Arial Unicode MS" w:hAnsi="Arial Narrow" w:cs="Arial Unicode MS"/>
        </w:rPr>
        <w:t xml:space="preserve"> gazowe oraz hałas. W </w:t>
      </w:r>
      <w:r>
        <w:rPr>
          <w:rFonts w:ascii="Arial Narrow" w:eastAsia="Arial Unicode MS" w:hAnsi="Arial Narrow" w:cs="Arial Unicode MS"/>
        </w:rPr>
        <w:t>trakcie prowadzenia prac wydoby</w:t>
      </w:r>
      <w:r w:rsidR="00396363" w:rsidRPr="00AF2884">
        <w:rPr>
          <w:rFonts w:ascii="Arial Narrow" w:eastAsia="Arial Unicode MS" w:hAnsi="Arial Narrow" w:cs="Arial Unicode MS"/>
        </w:rPr>
        <w:t>wczych może dojść do zanieczyszczenia gleby oraz wód gruntowych substancjami ropopochodnymi,</w:t>
      </w:r>
      <w:r w:rsidR="00404362" w:rsidRPr="00AF2884">
        <w:rPr>
          <w:rFonts w:ascii="Arial Narrow" w:eastAsia="Arial Unicode MS" w:hAnsi="Arial Narrow" w:cs="Arial Unicode MS"/>
        </w:rPr>
        <w:t xml:space="preserve"> </w:t>
      </w:r>
      <w:r w:rsidR="00396363" w:rsidRPr="00AF2884">
        <w:rPr>
          <w:rFonts w:ascii="Arial Narrow" w:eastAsia="Arial Unicode MS" w:hAnsi="Arial Narrow" w:cs="Arial Unicode MS"/>
        </w:rPr>
        <w:t xml:space="preserve">pochodzącymi ze sprzętu eksploatującego kruszywo. </w:t>
      </w:r>
    </w:p>
    <w:p w:rsidR="00396363" w:rsidRPr="002F27F6" w:rsidRDefault="002F27F6" w:rsidP="002F27F6">
      <w:pPr>
        <w:spacing w:line="240" w:lineRule="auto"/>
        <w:jc w:val="both"/>
        <w:rPr>
          <w:rFonts w:ascii="Arial Narrow" w:eastAsia="Arial Unicode MS" w:hAnsi="Arial Narrow" w:cs="Arial Unicode MS"/>
        </w:rPr>
      </w:pPr>
      <w:r>
        <w:rPr>
          <w:rFonts w:ascii="Arial Narrow" w:eastAsia="Arial Unicode MS" w:hAnsi="Arial Narrow" w:cs="Arial Unicode MS"/>
        </w:rPr>
        <w:t xml:space="preserve">               </w:t>
      </w:r>
      <w:r w:rsidRPr="002F27F6">
        <w:rPr>
          <w:rFonts w:ascii="Arial Narrow" w:eastAsia="Arial Unicode MS" w:hAnsi="Arial Narrow" w:cs="Arial Unicode MS"/>
        </w:rPr>
        <w:t>E</w:t>
      </w:r>
      <w:r w:rsidR="00396363" w:rsidRPr="002F27F6">
        <w:rPr>
          <w:rFonts w:ascii="Arial Narrow" w:eastAsia="Arial Unicode MS" w:hAnsi="Arial Narrow" w:cs="Arial Unicode MS"/>
        </w:rPr>
        <w:t>ksploatacja przedsięwzięcia może powodować zmianę stosunków wod</w:t>
      </w:r>
      <w:r w:rsidR="00404362" w:rsidRPr="002F27F6">
        <w:rPr>
          <w:rFonts w:ascii="Arial Narrow" w:eastAsia="Arial Unicode MS" w:hAnsi="Arial Narrow" w:cs="Arial Unicode MS"/>
        </w:rPr>
        <w:t>n</w:t>
      </w:r>
      <w:r w:rsidR="00396363" w:rsidRPr="002F27F6">
        <w:rPr>
          <w:rFonts w:ascii="Arial Narrow" w:eastAsia="Arial Unicode MS" w:hAnsi="Arial Narrow" w:cs="Arial Unicode MS"/>
        </w:rPr>
        <w:t>ych na analizowanym terenie.</w:t>
      </w:r>
    </w:p>
    <w:p w:rsidR="00F06FEE" w:rsidRPr="00180584" w:rsidRDefault="002F27F6" w:rsidP="00180584">
      <w:pPr>
        <w:pStyle w:val="Akapitzlist"/>
        <w:numPr>
          <w:ilvl w:val="0"/>
          <w:numId w:val="14"/>
        </w:numPr>
        <w:spacing w:line="240" w:lineRule="auto"/>
        <w:jc w:val="both"/>
        <w:rPr>
          <w:rFonts w:ascii="Arial Narrow" w:eastAsia="Arial Unicode MS" w:hAnsi="Arial Narrow" w:cs="Arial Unicode MS"/>
        </w:rPr>
      </w:pPr>
      <w:r>
        <w:rPr>
          <w:rFonts w:ascii="Arial Narrow" w:eastAsia="Arial Unicode MS" w:hAnsi="Arial Narrow" w:cs="Arial Unicode MS"/>
        </w:rPr>
        <w:t>r</w:t>
      </w:r>
      <w:r w:rsidR="00404362" w:rsidRPr="002F27F6">
        <w:rPr>
          <w:rFonts w:ascii="Arial Narrow" w:eastAsia="Arial Unicode MS" w:hAnsi="Arial Narrow" w:cs="Arial Unicode MS"/>
        </w:rPr>
        <w:t>yzyka występowania poważnej awarii, przy uwzględnieniu używanych substancji</w:t>
      </w:r>
      <w:r w:rsidR="001C19A5">
        <w:rPr>
          <w:rFonts w:ascii="Arial Narrow" w:eastAsia="Arial Unicode MS" w:hAnsi="Arial Narrow" w:cs="Arial Unicode MS"/>
        </w:rPr>
        <w:t xml:space="preserve"> </w:t>
      </w:r>
      <w:r w:rsidR="00404362" w:rsidRPr="002F27F6">
        <w:rPr>
          <w:rFonts w:ascii="Arial Narrow" w:eastAsia="Arial Unicode MS" w:hAnsi="Arial Narrow" w:cs="Arial Unicode MS"/>
        </w:rPr>
        <w:t>i stosowanych technologii</w:t>
      </w:r>
      <w:r w:rsidR="00404362" w:rsidRPr="00AF2884">
        <w:rPr>
          <w:rFonts w:ascii="Arial Narrow" w:eastAsia="Arial Unicode MS" w:hAnsi="Arial Narrow" w:cs="Arial Unicode MS"/>
        </w:rPr>
        <w:t xml:space="preserve">: planowana inwestycja nie należy do przedsięwzięć stwarzających możliwość powstania poważnej awarii. </w:t>
      </w:r>
    </w:p>
    <w:p w:rsidR="006B7BE1" w:rsidRPr="00180584" w:rsidRDefault="00F06FEE" w:rsidP="00180584">
      <w:pPr>
        <w:spacing w:line="240" w:lineRule="auto"/>
        <w:rPr>
          <w:rFonts w:ascii="Arial Narrow" w:eastAsia="Arial Unicode MS" w:hAnsi="Arial Narrow" w:cs="Arial Unicode MS"/>
        </w:rPr>
      </w:pPr>
      <w:r w:rsidRPr="001C19A5">
        <w:rPr>
          <w:rFonts w:ascii="Arial Narrow" w:eastAsia="Arial Unicode MS" w:hAnsi="Arial Narrow" w:cs="Arial Unicode MS"/>
        </w:rPr>
        <w:t xml:space="preserve">2. </w:t>
      </w:r>
      <w:r w:rsidR="001C19A5">
        <w:rPr>
          <w:rFonts w:ascii="Arial Narrow" w:eastAsia="Arial Unicode MS" w:hAnsi="Arial Narrow" w:cs="Arial Unicode MS"/>
        </w:rPr>
        <w:t xml:space="preserve"> U</w:t>
      </w:r>
      <w:r w:rsidRPr="001C19A5">
        <w:rPr>
          <w:rFonts w:ascii="Arial Narrow" w:eastAsia="Arial Unicode MS" w:hAnsi="Arial Narrow" w:cs="Arial Unicode MS"/>
        </w:rPr>
        <w:t xml:space="preserve">sytuowanie przedsięwzięcia, z uwzględnieniem możliwego zagrożenia dla środowiska, w szczególności przy </w:t>
      </w:r>
      <w:r w:rsidR="00A16E2F" w:rsidRPr="001C19A5">
        <w:rPr>
          <w:rFonts w:ascii="Arial Narrow" w:eastAsia="Arial Unicode MS" w:hAnsi="Arial Narrow" w:cs="Arial Unicode MS"/>
        </w:rPr>
        <w:t>istniejącym użytkowaniu terenu, zdolności samooczyszczenia się środowiska i odnawiania się zasobów naturalnych, walorów przyrodniczych i krajobrazowych oraz uwarunkowań miejscowych planów zagospodarowania przestrzennego-uwzględniające:</w:t>
      </w:r>
    </w:p>
    <w:p w:rsidR="00A16E2F" w:rsidRPr="001C19A5" w:rsidRDefault="001C19A5" w:rsidP="001C19A5">
      <w:pPr>
        <w:spacing w:line="240" w:lineRule="auto"/>
        <w:rPr>
          <w:rFonts w:ascii="Arial Narrow" w:eastAsia="Arial Unicode MS" w:hAnsi="Arial Narrow" w:cs="Arial Unicode MS"/>
        </w:rPr>
      </w:pPr>
      <w:r>
        <w:rPr>
          <w:rFonts w:ascii="Arial Narrow" w:eastAsia="Arial Unicode MS" w:hAnsi="Arial Narrow" w:cs="Arial Unicode MS"/>
        </w:rPr>
        <w:t xml:space="preserve">        </w:t>
      </w:r>
      <w:r w:rsidR="00A16E2F" w:rsidRPr="001C19A5">
        <w:rPr>
          <w:rFonts w:ascii="Arial Narrow" w:eastAsia="Arial Unicode MS" w:hAnsi="Arial Narrow" w:cs="Arial Unicode MS"/>
        </w:rPr>
        <w:t>a ) obszary wodno-błotne oraz inne obszary o płytkim zaleganiu wód podziemnych</w:t>
      </w:r>
    </w:p>
    <w:p w:rsidR="00A16E2F" w:rsidRPr="00180584" w:rsidRDefault="00A16E2F" w:rsidP="00180584">
      <w:pPr>
        <w:spacing w:line="240" w:lineRule="auto"/>
        <w:ind w:firstLine="708"/>
        <w:rPr>
          <w:rFonts w:ascii="Arial Narrow" w:eastAsia="Arial Unicode MS" w:hAnsi="Arial Narrow" w:cs="Arial Unicode MS"/>
        </w:rPr>
      </w:pPr>
      <w:r w:rsidRPr="00AF2884">
        <w:rPr>
          <w:rFonts w:ascii="Arial Narrow" w:eastAsia="Arial Unicode MS" w:hAnsi="Arial Narrow" w:cs="Arial Unicode MS"/>
        </w:rPr>
        <w:t>W karcie informacyjnej przedsięwzięcia nie podano informacji na temat występowania w miejscu realizacji inwestycji lub w jej pobliżu obszarów wodno-błotnych i innych obszarów o płytkim zaleganiu wód podziemnych.</w:t>
      </w:r>
    </w:p>
    <w:p w:rsidR="00A16E2F" w:rsidRPr="001C19A5" w:rsidRDefault="001C19A5" w:rsidP="001C19A5">
      <w:pPr>
        <w:spacing w:line="240" w:lineRule="auto"/>
        <w:rPr>
          <w:rFonts w:ascii="Arial Narrow" w:eastAsia="Arial Unicode MS" w:hAnsi="Arial Narrow" w:cs="Arial Unicode MS"/>
        </w:rPr>
      </w:pPr>
      <w:r>
        <w:rPr>
          <w:rFonts w:ascii="Arial Narrow" w:eastAsia="Arial Unicode MS" w:hAnsi="Arial Narrow" w:cs="Arial Unicode MS"/>
        </w:rPr>
        <w:t xml:space="preserve">      </w:t>
      </w:r>
      <w:r w:rsidR="00A16E2F" w:rsidRPr="001C19A5">
        <w:rPr>
          <w:rFonts w:ascii="Arial Narrow" w:eastAsia="Arial Unicode MS" w:hAnsi="Arial Narrow" w:cs="Arial Unicode MS"/>
        </w:rPr>
        <w:t xml:space="preserve">b) </w:t>
      </w:r>
      <w:r>
        <w:rPr>
          <w:rFonts w:ascii="Arial Narrow" w:eastAsia="Arial Unicode MS" w:hAnsi="Arial Narrow" w:cs="Arial Unicode MS"/>
        </w:rPr>
        <w:t xml:space="preserve"> </w:t>
      </w:r>
      <w:r w:rsidR="00A16E2F" w:rsidRPr="001C19A5">
        <w:rPr>
          <w:rFonts w:ascii="Arial Narrow" w:eastAsia="Arial Unicode MS" w:hAnsi="Arial Narrow" w:cs="Arial Unicode MS"/>
        </w:rPr>
        <w:t>obszary wybrzeży</w:t>
      </w:r>
      <w:r>
        <w:rPr>
          <w:rFonts w:ascii="Arial Narrow" w:eastAsia="Arial Unicode MS" w:hAnsi="Arial Narrow" w:cs="Arial Unicode MS"/>
        </w:rPr>
        <w:t>, p</w:t>
      </w:r>
      <w:r w:rsidR="00A16E2F" w:rsidRPr="001C19A5">
        <w:rPr>
          <w:rFonts w:ascii="Arial Narrow" w:eastAsia="Arial Unicode MS" w:hAnsi="Arial Narrow" w:cs="Arial Unicode MS"/>
        </w:rPr>
        <w:t>rzedmiotowe  przedsięwzięcie leży poza obszarami wybrzeży.</w:t>
      </w:r>
    </w:p>
    <w:p w:rsidR="00966744" w:rsidRPr="004A3B2A" w:rsidRDefault="004A3B2A" w:rsidP="004A3B2A">
      <w:pPr>
        <w:spacing w:line="240" w:lineRule="auto"/>
        <w:rPr>
          <w:rFonts w:ascii="Arial Narrow" w:eastAsia="Arial Unicode MS" w:hAnsi="Arial Narrow" w:cs="Arial Unicode MS"/>
        </w:rPr>
      </w:pPr>
      <w:r>
        <w:rPr>
          <w:rFonts w:ascii="Arial Narrow" w:eastAsia="Arial Unicode MS" w:hAnsi="Arial Narrow" w:cs="Arial Unicode MS"/>
        </w:rPr>
        <w:t xml:space="preserve">      </w:t>
      </w:r>
      <w:r w:rsidR="00966744" w:rsidRPr="004A3B2A">
        <w:rPr>
          <w:rFonts w:ascii="Arial Narrow" w:eastAsia="Arial Unicode MS" w:hAnsi="Arial Narrow" w:cs="Arial Unicode MS"/>
        </w:rPr>
        <w:t>c)</w:t>
      </w:r>
      <w:r>
        <w:rPr>
          <w:rFonts w:ascii="Arial Narrow" w:eastAsia="Arial Unicode MS" w:hAnsi="Arial Narrow" w:cs="Arial Unicode MS"/>
        </w:rPr>
        <w:t xml:space="preserve"> </w:t>
      </w:r>
      <w:r w:rsidR="00966744" w:rsidRPr="004A3B2A">
        <w:rPr>
          <w:rFonts w:ascii="Arial Narrow" w:eastAsia="Arial Unicode MS" w:hAnsi="Arial Narrow" w:cs="Arial Unicode MS"/>
        </w:rPr>
        <w:t xml:space="preserve"> obszary górskie lub leśne</w:t>
      </w:r>
    </w:p>
    <w:p w:rsidR="00966744" w:rsidRPr="00180584" w:rsidRDefault="00966744" w:rsidP="00180584">
      <w:pPr>
        <w:spacing w:line="240" w:lineRule="auto"/>
        <w:rPr>
          <w:rFonts w:ascii="Arial Narrow" w:eastAsia="Arial Unicode MS" w:hAnsi="Arial Narrow" w:cs="Arial Unicode MS"/>
        </w:rPr>
      </w:pPr>
      <w:r w:rsidRPr="00180584">
        <w:rPr>
          <w:rFonts w:ascii="Arial Narrow" w:eastAsia="Arial Unicode MS" w:hAnsi="Arial Narrow" w:cs="Arial Unicode MS"/>
        </w:rPr>
        <w:t>Przedmiotowe przedsięwzięcie leży poza obszarami górskimi i leśnymi</w:t>
      </w:r>
    </w:p>
    <w:p w:rsidR="00966744" w:rsidRPr="00180584" w:rsidRDefault="00180584" w:rsidP="00180584">
      <w:pPr>
        <w:spacing w:line="240" w:lineRule="auto"/>
        <w:rPr>
          <w:rFonts w:ascii="Arial Narrow" w:eastAsia="Arial Unicode MS" w:hAnsi="Arial Narrow" w:cs="Arial Unicode MS"/>
        </w:rPr>
      </w:pPr>
      <w:r>
        <w:rPr>
          <w:rFonts w:ascii="Arial Narrow" w:eastAsia="Arial Unicode MS" w:hAnsi="Arial Narrow" w:cs="Arial Unicode MS"/>
        </w:rPr>
        <w:t xml:space="preserve">     </w:t>
      </w:r>
      <w:r w:rsidR="00966744" w:rsidRPr="00180584">
        <w:rPr>
          <w:rFonts w:ascii="Arial Narrow" w:eastAsia="Arial Unicode MS" w:hAnsi="Arial Narrow" w:cs="Arial Unicode MS"/>
        </w:rPr>
        <w:t>d) obszary objęte ochroną, w tym strefy ochronne ujęć wód i obszary ochronne zbiorników wód śródlądowych</w:t>
      </w:r>
    </w:p>
    <w:p w:rsidR="00966744" w:rsidRPr="00180584" w:rsidRDefault="00966744" w:rsidP="00180584">
      <w:pPr>
        <w:spacing w:line="240" w:lineRule="auto"/>
        <w:rPr>
          <w:rFonts w:ascii="Arial Narrow" w:eastAsia="Arial Unicode MS" w:hAnsi="Arial Narrow" w:cs="Arial Unicode MS"/>
        </w:rPr>
      </w:pPr>
      <w:r w:rsidRPr="00180584">
        <w:rPr>
          <w:rFonts w:ascii="Arial Narrow" w:eastAsia="Arial Unicode MS" w:hAnsi="Arial Narrow" w:cs="Arial Unicode MS"/>
        </w:rPr>
        <w:t>Z przedłożonych materiałów nie wynika, aby w rejonie inwestycji występowały obszary objęte ochroną, w tym strefy ochronne ujęć wód i obszary ochronne zbiorników wód śródlądowych</w:t>
      </w:r>
    </w:p>
    <w:p w:rsidR="00966744" w:rsidRPr="00180584" w:rsidRDefault="00966744" w:rsidP="00180584">
      <w:pPr>
        <w:pStyle w:val="Akapitzlist"/>
        <w:numPr>
          <w:ilvl w:val="0"/>
          <w:numId w:val="15"/>
        </w:numPr>
        <w:spacing w:line="240" w:lineRule="auto"/>
        <w:rPr>
          <w:rFonts w:ascii="Arial Narrow" w:eastAsia="Arial Unicode MS" w:hAnsi="Arial Narrow" w:cs="Arial Unicode MS"/>
        </w:rPr>
      </w:pPr>
      <w:r w:rsidRPr="00180584">
        <w:rPr>
          <w:rFonts w:ascii="Arial Narrow" w:eastAsia="Arial Unicode MS" w:hAnsi="Arial Narrow" w:cs="Arial Unicode MS"/>
        </w:rPr>
        <w:t>obszary wymagające specjalnej ochrony ze względu na występowanie gatunków roślin i zwierząt lub ich siedlisk przyrodniczych objętych ochroną, w tym obszary Natura 2000 oraz pozostałe formy ochrony przyrody</w:t>
      </w:r>
      <w:r w:rsidR="006B7BE1" w:rsidRPr="00180584">
        <w:rPr>
          <w:rFonts w:ascii="Arial Narrow" w:eastAsia="Arial Unicode MS" w:hAnsi="Arial Narrow" w:cs="Arial Unicode MS"/>
        </w:rPr>
        <w:t>.</w:t>
      </w:r>
    </w:p>
    <w:p w:rsidR="006B7BE1" w:rsidRPr="00AF2884" w:rsidRDefault="006B7BE1" w:rsidP="00180584">
      <w:pPr>
        <w:spacing w:line="240" w:lineRule="auto"/>
        <w:ind w:firstLine="708"/>
        <w:jc w:val="both"/>
        <w:rPr>
          <w:rFonts w:ascii="Arial Narrow" w:eastAsia="Arial Unicode MS" w:hAnsi="Arial Narrow" w:cs="Arial Unicode MS"/>
        </w:rPr>
      </w:pPr>
      <w:r w:rsidRPr="00AF2884">
        <w:rPr>
          <w:rFonts w:ascii="Arial Narrow" w:eastAsia="Arial Unicode MS" w:hAnsi="Arial Narrow" w:cs="Arial Unicode MS"/>
        </w:rPr>
        <w:t xml:space="preserve">Przedmiotowa inwestycja zlokalizowana jest poza formami ochrony przyrody, o których mowa </w:t>
      </w:r>
      <w:r w:rsidR="00180584">
        <w:rPr>
          <w:rFonts w:ascii="Arial Narrow" w:eastAsia="Arial Unicode MS" w:hAnsi="Arial Narrow" w:cs="Arial Unicode MS"/>
        </w:rPr>
        <w:t xml:space="preserve">                  </w:t>
      </w:r>
      <w:r w:rsidRPr="00AF2884">
        <w:rPr>
          <w:rFonts w:ascii="Arial Narrow" w:eastAsia="Arial Unicode MS" w:hAnsi="Arial Narrow" w:cs="Arial Unicode MS"/>
        </w:rPr>
        <w:t xml:space="preserve">w art.6 ust.1 ustawy z dnia 16 kwietnia 2004r. o ochronie przyrody (Dz. U. z 2009 , Nr 151, poz. 1220, ze zm.) Teren, na którym planowana jest  realizacja przedmiotowego przedsięwzięcia bezpośrednio graniczy z obszarem Chronionego Krajobrazu „ Lasy przysusko szydłowieckie” </w:t>
      </w:r>
      <w:r w:rsidR="00180584">
        <w:rPr>
          <w:rFonts w:ascii="Arial Narrow" w:eastAsia="Arial Unicode MS" w:hAnsi="Arial Narrow" w:cs="Arial Unicode MS"/>
        </w:rPr>
        <w:t xml:space="preserve">które </w:t>
      </w:r>
      <w:r w:rsidRPr="00AF2884">
        <w:rPr>
          <w:rFonts w:ascii="Arial Narrow" w:eastAsia="Arial Unicode MS" w:hAnsi="Arial Narrow" w:cs="Arial Unicode MS"/>
        </w:rPr>
        <w:t>znajdują się w odległości około 250m od rzeki Iłżanki. Biorąc powyższe pod uwagę stwierdza się z realizacja planowanego przedsięwzięcia może mieć negatywny wpływ na przyrodę ww. obszaru oraz może wpływać na zaburzenie stosunków wodnych, a także na gatunki roślin i siedlis</w:t>
      </w:r>
      <w:r w:rsidR="00180584">
        <w:rPr>
          <w:rFonts w:ascii="Arial Narrow" w:eastAsia="Arial Unicode MS" w:hAnsi="Arial Narrow" w:cs="Arial Unicode MS"/>
        </w:rPr>
        <w:t>ka przyrodnicze,</w:t>
      </w:r>
    </w:p>
    <w:p w:rsidR="006B7BE1" w:rsidRPr="00180584" w:rsidRDefault="006B7BE1" w:rsidP="00180584">
      <w:pPr>
        <w:pStyle w:val="Akapitzlist"/>
        <w:numPr>
          <w:ilvl w:val="0"/>
          <w:numId w:val="15"/>
        </w:numPr>
        <w:spacing w:line="240" w:lineRule="auto"/>
        <w:rPr>
          <w:rFonts w:ascii="Arial Narrow" w:eastAsia="Arial Unicode MS" w:hAnsi="Arial Narrow" w:cs="Arial Unicode MS"/>
        </w:rPr>
      </w:pPr>
      <w:r w:rsidRPr="00180584">
        <w:rPr>
          <w:rFonts w:ascii="Arial Narrow" w:eastAsia="Arial Unicode MS" w:hAnsi="Arial Narrow" w:cs="Arial Unicode MS"/>
        </w:rPr>
        <w:t xml:space="preserve">Obszary, na których standardy jakości </w:t>
      </w:r>
      <w:r w:rsidR="00180584">
        <w:rPr>
          <w:rFonts w:ascii="Arial Narrow" w:eastAsia="Arial Unicode MS" w:hAnsi="Arial Narrow" w:cs="Arial Unicode MS"/>
        </w:rPr>
        <w:t>środowiska zostały przekroczone,</w:t>
      </w:r>
    </w:p>
    <w:p w:rsidR="006B7BE1" w:rsidRPr="00180584" w:rsidRDefault="006B7BE1" w:rsidP="00180584">
      <w:pPr>
        <w:spacing w:line="240" w:lineRule="auto"/>
        <w:rPr>
          <w:rFonts w:ascii="Arial Narrow" w:eastAsia="Arial Unicode MS" w:hAnsi="Arial Narrow" w:cs="Arial Unicode MS"/>
        </w:rPr>
      </w:pPr>
      <w:r w:rsidRPr="00180584">
        <w:rPr>
          <w:rFonts w:ascii="Arial Narrow" w:eastAsia="Arial Unicode MS" w:hAnsi="Arial Narrow" w:cs="Arial Unicode MS"/>
        </w:rPr>
        <w:t>Z informacji zawartej we wniosku nie wynika aby w miejscu realizacji inwestycji oraz w jej najbliższym otoczeniu występowały obszary, na których standardy środowiska zostały przekroczone.</w:t>
      </w:r>
    </w:p>
    <w:p w:rsidR="006B7BE1" w:rsidRPr="00180584" w:rsidRDefault="006B7BE1" w:rsidP="00180584">
      <w:pPr>
        <w:pStyle w:val="Akapitzlist"/>
        <w:numPr>
          <w:ilvl w:val="0"/>
          <w:numId w:val="15"/>
        </w:numPr>
        <w:spacing w:line="240" w:lineRule="auto"/>
        <w:rPr>
          <w:rFonts w:ascii="Arial Narrow" w:eastAsia="Arial Unicode MS" w:hAnsi="Arial Narrow" w:cs="Arial Unicode MS"/>
        </w:rPr>
      </w:pPr>
      <w:r w:rsidRPr="00180584">
        <w:rPr>
          <w:rFonts w:ascii="Arial Narrow" w:eastAsia="Arial Unicode MS" w:hAnsi="Arial Narrow" w:cs="Arial Unicode MS"/>
        </w:rPr>
        <w:t>Obszary o krajobrazie mające znaczenie historyczne, kulturowe lub archeologiczne.</w:t>
      </w:r>
    </w:p>
    <w:p w:rsidR="0066383F" w:rsidRPr="00180584" w:rsidRDefault="006B7BE1" w:rsidP="00180584">
      <w:pPr>
        <w:spacing w:line="240" w:lineRule="auto"/>
        <w:rPr>
          <w:rFonts w:ascii="Arial Narrow" w:eastAsia="Arial Unicode MS" w:hAnsi="Arial Narrow" w:cs="Arial Unicode MS"/>
        </w:rPr>
      </w:pPr>
      <w:r w:rsidRPr="00180584">
        <w:rPr>
          <w:rFonts w:ascii="Arial Narrow" w:eastAsia="Arial Unicode MS" w:hAnsi="Arial Narrow" w:cs="Arial Unicode MS"/>
        </w:rPr>
        <w:t>Z przedłożonych</w:t>
      </w:r>
      <w:r w:rsidR="0066383F" w:rsidRPr="00180584">
        <w:rPr>
          <w:rFonts w:ascii="Arial Narrow" w:eastAsia="Arial Unicode MS" w:hAnsi="Arial Narrow" w:cs="Arial Unicode MS"/>
        </w:rPr>
        <w:t xml:space="preserve"> materiałów nie wynika aby w miejscu realizacji inwestycji oraz w jej najbliższym otoczeniu występowały krajobrazy mające znaczenie historyczne, kulturowe lub archeologiczne</w:t>
      </w:r>
    </w:p>
    <w:p w:rsidR="006B7BE1" w:rsidRPr="00180584" w:rsidRDefault="0066383F" w:rsidP="00180584">
      <w:pPr>
        <w:pStyle w:val="Akapitzlist"/>
        <w:numPr>
          <w:ilvl w:val="0"/>
          <w:numId w:val="15"/>
        </w:numPr>
        <w:spacing w:line="240" w:lineRule="auto"/>
        <w:rPr>
          <w:rFonts w:ascii="Arial Narrow" w:eastAsia="Arial Unicode MS" w:hAnsi="Arial Narrow" w:cs="Arial Unicode MS"/>
        </w:rPr>
      </w:pPr>
      <w:r w:rsidRPr="00180584">
        <w:rPr>
          <w:rFonts w:ascii="Arial Narrow" w:eastAsia="Arial Unicode MS" w:hAnsi="Arial Narrow" w:cs="Arial Unicode MS"/>
        </w:rPr>
        <w:t xml:space="preserve">Gęstość zaludnienia  </w:t>
      </w:r>
    </w:p>
    <w:p w:rsidR="0066383F" w:rsidRPr="00180584" w:rsidRDefault="0066383F" w:rsidP="00180584">
      <w:pPr>
        <w:spacing w:line="240" w:lineRule="auto"/>
        <w:rPr>
          <w:rFonts w:ascii="Arial Narrow" w:eastAsia="Arial Unicode MS" w:hAnsi="Arial Narrow" w:cs="Arial Unicode MS"/>
        </w:rPr>
      </w:pPr>
      <w:r w:rsidRPr="00180584">
        <w:rPr>
          <w:rFonts w:ascii="Arial Narrow" w:eastAsia="Arial Unicode MS" w:hAnsi="Arial Narrow" w:cs="Arial Unicode MS"/>
        </w:rPr>
        <w:t>Gęstość zaludnienia gminy Mirów wynosi 71,84os./m</w:t>
      </w:r>
      <w:r w:rsidRPr="00180584">
        <w:rPr>
          <w:rFonts w:ascii="Arial Narrow" w:eastAsia="Arial Unicode MS" w:hAnsi="Arial Narrow" w:cs="Arial Unicode MS"/>
          <w:vertAlign w:val="superscript"/>
        </w:rPr>
        <w:t xml:space="preserve">2 </w:t>
      </w:r>
    </w:p>
    <w:p w:rsidR="0066383F" w:rsidRPr="00180584" w:rsidRDefault="0066383F" w:rsidP="00413BEC">
      <w:pPr>
        <w:pStyle w:val="Akapitzlist"/>
        <w:numPr>
          <w:ilvl w:val="0"/>
          <w:numId w:val="15"/>
        </w:numPr>
        <w:spacing w:line="240" w:lineRule="auto"/>
        <w:jc w:val="both"/>
        <w:rPr>
          <w:rFonts w:ascii="Arial Narrow" w:eastAsia="Arial Unicode MS" w:hAnsi="Arial Narrow" w:cs="Arial Unicode MS"/>
        </w:rPr>
      </w:pPr>
      <w:r w:rsidRPr="00180584">
        <w:rPr>
          <w:rFonts w:ascii="Arial Narrow" w:eastAsia="Arial Unicode MS" w:hAnsi="Arial Narrow" w:cs="Arial Unicode MS"/>
        </w:rPr>
        <w:t>Obszary przylegające do jezior</w:t>
      </w:r>
    </w:p>
    <w:p w:rsidR="0066383F" w:rsidRPr="00180584" w:rsidRDefault="0066383F" w:rsidP="00413BEC">
      <w:pPr>
        <w:spacing w:line="240" w:lineRule="auto"/>
        <w:jc w:val="both"/>
        <w:rPr>
          <w:rFonts w:ascii="Arial Narrow" w:eastAsia="Arial Unicode MS" w:hAnsi="Arial Narrow" w:cs="Arial Unicode MS"/>
        </w:rPr>
      </w:pPr>
      <w:r w:rsidRPr="00180584">
        <w:rPr>
          <w:rFonts w:ascii="Arial Narrow" w:eastAsia="Arial Unicode MS" w:hAnsi="Arial Narrow" w:cs="Arial Unicode MS"/>
        </w:rPr>
        <w:t>W zasięgu oddziaływania inwestycji i w jej najbliższej okolicy nie występują jeziora.</w:t>
      </w:r>
    </w:p>
    <w:p w:rsidR="0066383F" w:rsidRPr="00AF2884" w:rsidRDefault="0066383F" w:rsidP="00413BEC">
      <w:pPr>
        <w:pStyle w:val="Akapitzlist"/>
        <w:numPr>
          <w:ilvl w:val="0"/>
          <w:numId w:val="15"/>
        </w:numPr>
        <w:spacing w:line="240" w:lineRule="auto"/>
        <w:jc w:val="both"/>
        <w:rPr>
          <w:rFonts w:ascii="Arial Narrow" w:eastAsia="Arial Unicode MS" w:hAnsi="Arial Narrow" w:cs="Arial Unicode MS"/>
          <w:u w:val="single"/>
        </w:rPr>
      </w:pPr>
      <w:r w:rsidRPr="00180584">
        <w:rPr>
          <w:rFonts w:ascii="Arial Narrow" w:eastAsia="Arial Unicode MS" w:hAnsi="Arial Narrow" w:cs="Arial Unicode MS"/>
        </w:rPr>
        <w:t>Uzdrowiska i obszary ochrony uzdrowiskowej</w:t>
      </w:r>
    </w:p>
    <w:p w:rsidR="0066383F" w:rsidRPr="00180584" w:rsidRDefault="0066383F" w:rsidP="00413BEC">
      <w:pPr>
        <w:spacing w:line="240" w:lineRule="auto"/>
        <w:jc w:val="both"/>
        <w:rPr>
          <w:rFonts w:ascii="Arial Narrow" w:eastAsia="Arial Unicode MS" w:hAnsi="Arial Narrow" w:cs="Arial Unicode MS"/>
        </w:rPr>
      </w:pPr>
      <w:r w:rsidRPr="00180584">
        <w:rPr>
          <w:rFonts w:ascii="Arial Narrow" w:eastAsia="Arial Unicode MS" w:hAnsi="Arial Narrow" w:cs="Arial Unicode MS"/>
        </w:rPr>
        <w:t>W rejonie realizacji przedsięwzięcia brak jest uzdrowisk i obszarów ochrony uzdrowiskowej.</w:t>
      </w:r>
    </w:p>
    <w:p w:rsidR="0066383F" w:rsidRPr="00180584" w:rsidRDefault="00180584" w:rsidP="00413BEC">
      <w:pPr>
        <w:spacing w:line="240" w:lineRule="auto"/>
        <w:jc w:val="both"/>
        <w:rPr>
          <w:rFonts w:ascii="Arial Narrow" w:eastAsia="Arial Unicode MS" w:hAnsi="Arial Narrow" w:cs="Arial Unicode MS"/>
        </w:rPr>
      </w:pPr>
      <w:r w:rsidRPr="00180584">
        <w:rPr>
          <w:rFonts w:ascii="Arial Narrow" w:eastAsia="Arial Unicode MS" w:hAnsi="Arial Narrow" w:cs="Arial Unicode MS"/>
        </w:rPr>
        <w:t>3.</w:t>
      </w:r>
      <w:r>
        <w:rPr>
          <w:rFonts w:ascii="Arial Narrow" w:eastAsia="Arial Unicode MS" w:hAnsi="Arial Narrow" w:cs="Arial Unicode MS"/>
        </w:rPr>
        <w:t xml:space="preserve"> </w:t>
      </w:r>
      <w:r w:rsidRPr="00180584">
        <w:rPr>
          <w:rFonts w:ascii="Arial Narrow" w:eastAsia="Arial Unicode MS" w:hAnsi="Arial Narrow" w:cs="Arial Unicode MS"/>
        </w:rPr>
        <w:t xml:space="preserve"> </w:t>
      </w:r>
      <w:r w:rsidR="0066383F" w:rsidRPr="00180584">
        <w:rPr>
          <w:rFonts w:ascii="Arial Narrow" w:eastAsia="Arial Unicode MS" w:hAnsi="Arial Narrow" w:cs="Arial Unicode MS"/>
        </w:rPr>
        <w:t xml:space="preserve">Rodzaj i skala możliwego oddziaływania rozważanego w odniesieniu do uwarunkowań wymienionych </w:t>
      </w:r>
      <w:r w:rsidR="00A72760">
        <w:rPr>
          <w:rFonts w:ascii="Arial Narrow" w:eastAsia="Arial Unicode MS" w:hAnsi="Arial Narrow" w:cs="Arial Unicode MS"/>
        </w:rPr>
        <w:t xml:space="preserve">                    </w:t>
      </w:r>
      <w:r w:rsidR="0066383F" w:rsidRPr="00180584">
        <w:rPr>
          <w:rFonts w:ascii="Arial Narrow" w:eastAsia="Arial Unicode MS" w:hAnsi="Arial Narrow" w:cs="Arial Unicode MS"/>
        </w:rPr>
        <w:t xml:space="preserve">w </w:t>
      </w:r>
      <w:r>
        <w:rPr>
          <w:rFonts w:ascii="Arial Narrow" w:eastAsia="Arial Unicode MS" w:hAnsi="Arial Narrow" w:cs="Arial Unicode MS"/>
        </w:rPr>
        <w:t xml:space="preserve"> </w:t>
      </w:r>
      <w:r w:rsidR="0066383F" w:rsidRPr="00180584">
        <w:rPr>
          <w:rFonts w:ascii="Arial Narrow" w:eastAsia="Arial Unicode MS" w:hAnsi="Arial Narrow" w:cs="Arial Unicode MS"/>
        </w:rPr>
        <w:t>punkcie 1 i 2 wynikające z :</w:t>
      </w:r>
    </w:p>
    <w:p w:rsidR="0066383F" w:rsidRPr="00180584" w:rsidRDefault="00180584" w:rsidP="00413BEC">
      <w:pPr>
        <w:spacing w:line="240" w:lineRule="auto"/>
        <w:jc w:val="both"/>
        <w:rPr>
          <w:rFonts w:ascii="Arial Narrow" w:eastAsia="Arial Unicode MS" w:hAnsi="Arial Narrow" w:cs="Arial Unicode MS"/>
        </w:rPr>
      </w:pPr>
      <w:r>
        <w:rPr>
          <w:rFonts w:ascii="Arial Narrow" w:eastAsia="Arial Unicode MS" w:hAnsi="Arial Narrow" w:cs="Arial Unicode MS"/>
        </w:rPr>
        <w:t xml:space="preserve">        </w:t>
      </w:r>
      <w:r w:rsidR="0066383F" w:rsidRPr="00180584">
        <w:rPr>
          <w:rFonts w:ascii="Arial Narrow" w:eastAsia="Arial Unicode MS" w:hAnsi="Arial Narrow" w:cs="Arial Unicode MS"/>
        </w:rPr>
        <w:t xml:space="preserve">a) </w:t>
      </w:r>
      <w:r>
        <w:rPr>
          <w:rFonts w:ascii="Arial Narrow" w:eastAsia="Arial Unicode MS" w:hAnsi="Arial Narrow" w:cs="Arial Unicode MS"/>
        </w:rPr>
        <w:t xml:space="preserve"> </w:t>
      </w:r>
      <w:r w:rsidR="0066383F" w:rsidRPr="00180584">
        <w:rPr>
          <w:rFonts w:ascii="Arial Narrow" w:eastAsia="Arial Unicode MS" w:hAnsi="Arial Narrow" w:cs="Arial Unicode MS"/>
        </w:rPr>
        <w:t xml:space="preserve">Zasięgu oddziaływania – obszaru geograficznego i liczby ludności, na którą przedsięwzięcie może </w:t>
      </w:r>
      <w:r>
        <w:rPr>
          <w:rFonts w:ascii="Arial Narrow" w:eastAsia="Arial Unicode MS" w:hAnsi="Arial Narrow" w:cs="Arial Unicode MS"/>
        </w:rPr>
        <w:t xml:space="preserve">        </w:t>
      </w:r>
      <w:r w:rsidR="0066383F" w:rsidRPr="00180584">
        <w:rPr>
          <w:rFonts w:ascii="Arial Narrow" w:eastAsia="Arial Unicode MS" w:hAnsi="Arial Narrow" w:cs="Arial Unicode MS"/>
        </w:rPr>
        <w:t>oddziaływać.</w:t>
      </w:r>
    </w:p>
    <w:p w:rsidR="0066383F" w:rsidRPr="00180584" w:rsidRDefault="0066383F" w:rsidP="00413BEC">
      <w:pPr>
        <w:spacing w:line="240" w:lineRule="auto"/>
        <w:jc w:val="both"/>
        <w:rPr>
          <w:rFonts w:ascii="Arial Narrow" w:eastAsia="Arial Unicode MS" w:hAnsi="Arial Narrow" w:cs="Arial Unicode MS"/>
        </w:rPr>
      </w:pPr>
      <w:r w:rsidRPr="00180584">
        <w:rPr>
          <w:rFonts w:ascii="Arial Narrow" w:eastAsia="Arial Unicode MS" w:hAnsi="Arial Narrow" w:cs="Arial Unicode MS"/>
        </w:rPr>
        <w:t xml:space="preserve">Raport  OOŚ umożliwi określenie zasięgu przestrzennego oddziaływania przedsięwzięcia. </w:t>
      </w:r>
    </w:p>
    <w:p w:rsidR="0066383F" w:rsidRPr="00180584" w:rsidRDefault="00180584" w:rsidP="00413BEC">
      <w:pPr>
        <w:spacing w:line="240" w:lineRule="auto"/>
        <w:jc w:val="both"/>
        <w:rPr>
          <w:rFonts w:ascii="Arial Narrow" w:eastAsia="Arial Unicode MS" w:hAnsi="Arial Narrow" w:cs="Arial Unicode MS"/>
        </w:rPr>
      </w:pPr>
      <w:r>
        <w:rPr>
          <w:rFonts w:ascii="Arial Narrow" w:eastAsia="Arial Unicode MS" w:hAnsi="Arial Narrow" w:cs="Arial Unicode MS"/>
        </w:rPr>
        <w:t xml:space="preserve">        </w:t>
      </w:r>
      <w:r w:rsidR="0066383F" w:rsidRPr="00180584">
        <w:rPr>
          <w:rFonts w:ascii="Arial Narrow" w:eastAsia="Arial Unicode MS" w:hAnsi="Arial Narrow" w:cs="Arial Unicode MS"/>
        </w:rPr>
        <w:t>b) trans granicznego charakteru oddziaływania przedsięwzięcia na poszczególne elementy przyrodnicze.</w:t>
      </w:r>
    </w:p>
    <w:p w:rsidR="0066383F" w:rsidRPr="00AF2884" w:rsidRDefault="0066383F" w:rsidP="00413BEC">
      <w:pPr>
        <w:spacing w:line="240" w:lineRule="auto"/>
        <w:ind w:firstLine="708"/>
        <w:jc w:val="both"/>
        <w:rPr>
          <w:rFonts w:ascii="Arial Narrow" w:eastAsia="Arial Unicode MS" w:hAnsi="Arial Narrow" w:cs="Arial Unicode MS"/>
        </w:rPr>
      </w:pPr>
      <w:r w:rsidRPr="00AF2884">
        <w:rPr>
          <w:rFonts w:ascii="Arial Narrow" w:eastAsia="Arial Unicode MS" w:hAnsi="Arial Narrow" w:cs="Arial Unicode MS"/>
        </w:rPr>
        <w:t>Ze względu na rodzaj planowanej inwestycji oraz jej lokalizacje nie wystąpi transgraniczne oddziaływanie na środowisko.</w:t>
      </w:r>
    </w:p>
    <w:p w:rsidR="0066383F" w:rsidRPr="00180584" w:rsidRDefault="00180584" w:rsidP="00413BEC">
      <w:pPr>
        <w:spacing w:line="240" w:lineRule="auto"/>
        <w:jc w:val="both"/>
        <w:rPr>
          <w:rFonts w:ascii="Arial Narrow" w:eastAsia="Arial Unicode MS" w:hAnsi="Arial Narrow" w:cs="Arial Unicode MS"/>
        </w:rPr>
      </w:pPr>
      <w:r>
        <w:rPr>
          <w:rFonts w:ascii="Arial Narrow" w:eastAsia="Arial Unicode MS" w:hAnsi="Arial Narrow" w:cs="Arial Unicode MS"/>
        </w:rPr>
        <w:t xml:space="preserve">        </w:t>
      </w:r>
      <w:r w:rsidR="0066383F" w:rsidRPr="00180584">
        <w:rPr>
          <w:rFonts w:ascii="Arial Narrow" w:eastAsia="Arial Unicode MS" w:hAnsi="Arial Narrow" w:cs="Arial Unicode MS"/>
        </w:rPr>
        <w:t xml:space="preserve">c) wielkość i złożoności oddziaływania, z uwzględnieniem obciążenia istniejącej infrastruktury technicznej.   </w:t>
      </w:r>
    </w:p>
    <w:p w:rsidR="0052354F" w:rsidRPr="00AF2884" w:rsidRDefault="0066383F" w:rsidP="00413BEC">
      <w:pPr>
        <w:spacing w:line="240" w:lineRule="auto"/>
        <w:ind w:firstLine="708"/>
        <w:jc w:val="both"/>
        <w:rPr>
          <w:rFonts w:ascii="Arial Narrow" w:eastAsia="Arial Unicode MS" w:hAnsi="Arial Narrow" w:cs="Arial Unicode MS"/>
        </w:rPr>
      </w:pPr>
      <w:r w:rsidRPr="00AF2884">
        <w:rPr>
          <w:rFonts w:ascii="Arial Narrow" w:eastAsia="Arial Unicode MS" w:hAnsi="Arial Narrow" w:cs="Arial Unicode MS"/>
        </w:rPr>
        <w:t xml:space="preserve">Na podstawie informacji zawartej w kracie informacyjnej przedsięwzięcia nie można stwierdzić braku możliwości wystąpienia </w:t>
      </w:r>
      <w:r w:rsidR="0052354F" w:rsidRPr="00AF2884">
        <w:rPr>
          <w:rFonts w:ascii="Arial Narrow" w:eastAsia="Arial Unicode MS" w:hAnsi="Arial Narrow" w:cs="Arial Unicode MS"/>
        </w:rPr>
        <w:t>oddziaływania o znacznej wielkości lub złożoności. Przeprowadzenie oceny oddziaływania przedsięwzięcia na środowisko pozwoli określić wielkość i zasięg oddziaływania inwestycji.</w:t>
      </w:r>
      <w:r w:rsidRPr="00AF2884">
        <w:rPr>
          <w:rFonts w:ascii="Arial Narrow" w:eastAsia="Arial Unicode MS" w:hAnsi="Arial Narrow" w:cs="Arial Unicode MS"/>
        </w:rPr>
        <w:t xml:space="preserve">        </w:t>
      </w:r>
    </w:p>
    <w:p w:rsidR="0052354F" w:rsidRPr="00180584" w:rsidRDefault="00180584" w:rsidP="00413BEC">
      <w:pPr>
        <w:spacing w:line="240" w:lineRule="auto"/>
        <w:jc w:val="both"/>
        <w:rPr>
          <w:rFonts w:ascii="Arial Narrow" w:eastAsia="Arial Unicode MS" w:hAnsi="Arial Narrow" w:cs="Arial Unicode MS"/>
        </w:rPr>
      </w:pPr>
      <w:r>
        <w:rPr>
          <w:rFonts w:ascii="Arial Narrow" w:eastAsia="Arial Unicode MS" w:hAnsi="Arial Narrow" w:cs="Arial Unicode MS"/>
        </w:rPr>
        <w:t xml:space="preserve">        </w:t>
      </w:r>
      <w:r w:rsidR="0052354F" w:rsidRPr="00180584">
        <w:rPr>
          <w:rFonts w:ascii="Arial Narrow" w:eastAsia="Arial Unicode MS" w:hAnsi="Arial Narrow" w:cs="Arial Unicode MS"/>
        </w:rPr>
        <w:t>d) prawdopodobieństwo oddziaływania</w:t>
      </w:r>
    </w:p>
    <w:p w:rsidR="0052354F" w:rsidRPr="00AF2884" w:rsidRDefault="0052354F" w:rsidP="00413BEC">
      <w:pPr>
        <w:spacing w:line="240" w:lineRule="auto"/>
        <w:ind w:firstLine="708"/>
        <w:jc w:val="both"/>
        <w:rPr>
          <w:rFonts w:ascii="Arial Narrow" w:eastAsia="Arial Unicode MS" w:hAnsi="Arial Narrow" w:cs="Arial Unicode MS"/>
        </w:rPr>
      </w:pPr>
      <w:r w:rsidRPr="00AF2884">
        <w:rPr>
          <w:rFonts w:ascii="Arial Narrow" w:eastAsia="Arial Unicode MS" w:hAnsi="Arial Narrow" w:cs="Arial Unicode MS"/>
        </w:rPr>
        <w:t xml:space="preserve">Informacje zawarte we wniosku potwierdzają wystąpienie oddziaływań na etapie eksploatacji przedsięwzięcia. Raport OOŚ pozwoli na określenie wielkości tych oddziaływań. </w:t>
      </w:r>
    </w:p>
    <w:p w:rsidR="0052354F" w:rsidRPr="00180584" w:rsidRDefault="0052354F" w:rsidP="00413BEC">
      <w:pPr>
        <w:spacing w:line="240" w:lineRule="auto"/>
        <w:ind w:left="284" w:firstLine="142"/>
        <w:jc w:val="both"/>
        <w:rPr>
          <w:rFonts w:ascii="Arial Narrow" w:eastAsia="Arial Unicode MS" w:hAnsi="Arial Narrow" w:cs="Arial Unicode MS"/>
        </w:rPr>
      </w:pPr>
      <w:r w:rsidRPr="00180584">
        <w:rPr>
          <w:rFonts w:ascii="Arial Narrow" w:eastAsia="Arial Unicode MS" w:hAnsi="Arial Narrow" w:cs="Arial Unicode MS"/>
        </w:rPr>
        <w:t>e) Czas trwania, częstotliwości i odwracalności oddziaływania.</w:t>
      </w:r>
    </w:p>
    <w:p w:rsidR="0052354F" w:rsidRPr="00AF2884" w:rsidRDefault="0052354F" w:rsidP="00413BEC">
      <w:pPr>
        <w:spacing w:line="240" w:lineRule="auto"/>
        <w:ind w:firstLine="708"/>
        <w:jc w:val="both"/>
        <w:rPr>
          <w:rFonts w:ascii="Arial Narrow" w:eastAsia="Arial Unicode MS" w:hAnsi="Arial Narrow" w:cs="Arial Unicode MS"/>
        </w:rPr>
      </w:pPr>
      <w:r w:rsidRPr="00AF2884">
        <w:rPr>
          <w:rFonts w:ascii="Arial Narrow" w:eastAsia="Arial Unicode MS" w:hAnsi="Arial Narrow" w:cs="Arial Unicode MS"/>
        </w:rPr>
        <w:t>Przeprowadzenie oceny oddziaływania na środowisko pozwoli określić czas trwania i odwracalności oddziaływania planowanej inwestycji.</w:t>
      </w:r>
    </w:p>
    <w:p w:rsidR="0052354F" w:rsidRDefault="0052354F" w:rsidP="00413BEC">
      <w:pPr>
        <w:spacing w:line="240" w:lineRule="auto"/>
        <w:ind w:firstLine="708"/>
        <w:jc w:val="both"/>
        <w:rPr>
          <w:rFonts w:ascii="Arial Narrow" w:eastAsia="Arial Unicode MS" w:hAnsi="Arial Narrow" w:cs="Arial Unicode MS"/>
        </w:rPr>
      </w:pPr>
      <w:r w:rsidRPr="00AF2884">
        <w:rPr>
          <w:rFonts w:ascii="Arial Narrow" w:eastAsia="Arial Unicode MS" w:hAnsi="Arial Narrow" w:cs="Arial Unicode MS"/>
        </w:rPr>
        <w:t>Po przeprowadzonej analizie przedłożonych materiałów oraz biorąc pod uwagę powyższe uwarunkowania postanowiono jak w sentencji.</w:t>
      </w:r>
    </w:p>
    <w:p w:rsidR="00413BEC" w:rsidRDefault="00413BEC" w:rsidP="00413BEC">
      <w:pPr>
        <w:spacing w:line="240" w:lineRule="auto"/>
        <w:ind w:firstLine="708"/>
        <w:jc w:val="both"/>
        <w:rPr>
          <w:rFonts w:ascii="Arial Narrow" w:eastAsia="Arial Unicode MS" w:hAnsi="Arial Narrow" w:cs="Arial Unicode MS"/>
        </w:rPr>
      </w:pPr>
    </w:p>
    <w:p w:rsidR="00413BEC" w:rsidRDefault="00413BEC" w:rsidP="00413BEC">
      <w:pPr>
        <w:spacing w:line="240" w:lineRule="auto"/>
        <w:ind w:firstLine="708"/>
        <w:jc w:val="both"/>
        <w:rPr>
          <w:rFonts w:ascii="Arial Narrow" w:eastAsia="Arial Unicode MS" w:hAnsi="Arial Narrow" w:cs="Arial Unicode MS"/>
        </w:rPr>
      </w:pPr>
    </w:p>
    <w:p w:rsidR="00413BEC" w:rsidRDefault="00413BEC" w:rsidP="00413BEC">
      <w:pPr>
        <w:spacing w:line="240" w:lineRule="auto"/>
        <w:ind w:firstLine="708"/>
        <w:jc w:val="both"/>
        <w:rPr>
          <w:rFonts w:ascii="Arial Narrow" w:eastAsia="Arial Unicode MS" w:hAnsi="Arial Narrow" w:cs="Arial Unicode MS"/>
        </w:rPr>
      </w:pPr>
    </w:p>
    <w:p w:rsidR="00413BEC" w:rsidRDefault="00413BEC" w:rsidP="00413BEC">
      <w:pPr>
        <w:spacing w:line="240" w:lineRule="auto"/>
        <w:ind w:firstLine="708"/>
        <w:jc w:val="both"/>
        <w:rPr>
          <w:rFonts w:ascii="Arial Narrow" w:eastAsia="Arial Unicode MS" w:hAnsi="Arial Narrow" w:cs="Arial Unicode MS"/>
        </w:rPr>
      </w:pPr>
    </w:p>
    <w:p w:rsidR="00413BEC" w:rsidRDefault="00413BEC" w:rsidP="0052354F">
      <w:pPr>
        <w:spacing w:line="240" w:lineRule="auto"/>
        <w:ind w:firstLine="708"/>
        <w:rPr>
          <w:rFonts w:ascii="Arial Narrow" w:eastAsia="Arial Unicode MS" w:hAnsi="Arial Narrow" w:cs="Arial Unicode MS"/>
        </w:rPr>
      </w:pPr>
    </w:p>
    <w:p w:rsidR="00413BEC" w:rsidRDefault="00413BEC" w:rsidP="0052354F">
      <w:pPr>
        <w:spacing w:line="240" w:lineRule="auto"/>
        <w:ind w:firstLine="708"/>
        <w:rPr>
          <w:rFonts w:ascii="Arial Narrow" w:eastAsia="Arial Unicode MS" w:hAnsi="Arial Narrow" w:cs="Arial Unicode MS"/>
        </w:rPr>
      </w:pPr>
    </w:p>
    <w:p w:rsidR="00413BEC" w:rsidRDefault="00413BEC" w:rsidP="0052354F">
      <w:pPr>
        <w:spacing w:line="240" w:lineRule="auto"/>
        <w:ind w:firstLine="708"/>
        <w:rPr>
          <w:rFonts w:ascii="Arial Narrow" w:eastAsia="Arial Unicode MS" w:hAnsi="Arial Narrow" w:cs="Arial Unicode MS"/>
        </w:rPr>
      </w:pPr>
    </w:p>
    <w:p w:rsidR="00413BEC" w:rsidRDefault="00413BEC" w:rsidP="0052354F">
      <w:pPr>
        <w:spacing w:line="240" w:lineRule="auto"/>
        <w:ind w:firstLine="708"/>
        <w:rPr>
          <w:rFonts w:ascii="Arial Narrow" w:eastAsia="Arial Unicode MS" w:hAnsi="Arial Narrow" w:cs="Arial Unicode MS"/>
        </w:rPr>
      </w:pPr>
    </w:p>
    <w:p w:rsidR="00413BEC" w:rsidRDefault="00413BEC" w:rsidP="0052354F">
      <w:pPr>
        <w:spacing w:line="240" w:lineRule="auto"/>
        <w:ind w:firstLine="708"/>
        <w:rPr>
          <w:rFonts w:ascii="Arial Narrow" w:eastAsia="Arial Unicode MS" w:hAnsi="Arial Narrow" w:cs="Arial Unicode MS"/>
        </w:rPr>
      </w:pPr>
    </w:p>
    <w:p w:rsidR="00413BEC" w:rsidRPr="00AF2884" w:rsidRDefault="00413BEC" w:rsidP="0052354F">
      <w:pPr>
        <w:spacing w:line="240" w:lineRule="auto"/>
        <w:ind w:firstLine="708"/>
        <w:rPr>
          <w:rFonts w:ascii="Arial Narrow" w:eastAsia="Arial Unicode MS" w:hAnsi="Arial Narrow" w:cs="Arial Unicode MS"/>
        </w:rPr>
      </w:pPr>
    </w:p>
    <w:p w:rsidR="0066383F" w:rsidRPr="007F1E5D" w:rsidRDefault="007F1E5D" w:rsidP="007F1E5D">
      <w:pPr>
        <w:spacing w:line="240" w:lineRule="auto"/>
        <w:ind w:left="1416" w:firstLine="360"/>
        <w:rPr>
          <w:rFonts w:ascii="Arial Narrow" w:eastAsia="Arial Unicode MS" w:hAnsi="Arial Narrow" w:cs="Arial Unicode MS"/>
          <w:b/>
          <w:sz w:val="24"/>
          <w:szCs w:val="24"/>
        </w:rPr>
      </w:pPr>
      <w:r>
        <w:rPr>
          <w:rFonts w:ascii="Arial Narrow" w:eastAsia="Arial Unicode MS" w:hAnsi="Arial Narrow" w:cs="Arial Unicode MS"/>
          <w:b/>
          <w:sz w:val="24"/>
          <w:szCs w:val="24"/>
        </w:rPr>
        <w:t xml:space="preserve">                                    </w:t>
      </w:r>
      <w:r w:rsidR="0052354F" w:rsidRPr="007F1E5D">
        <w:rPr>
          <w:rFonts w:ascii="Arial Narrow" w:eastAsia="Arial Unicode MS" w:hAnsi="Arial Narrow" w:cs="Arial Unicode MS"/>
          <w:b/>
          <w:sz w:val="24"/>
          <w:szCs w:val="24"/>
        </w:rPr>
        <w:t>POUCZENIE</w:t>
      </w:r>
    </w:p>
    <w:p w:rsidR="00A73438" w:rsidRPr="00AF2884" w:rsidRDefault="0052354F" w:rsidP="00180584">
      <w:pPr>
        <w:spacing w:line="240" w:lineRule="auto"/>
        <w:rPr>
          <w:rFonts w:ascii="Arial Narrow" w:eastAsia="Arial Unicode MS" w:hAnsi="Arial Narrow" w:cs="Arial Unicode MS"/>
        </w:rPr>
      </w:pPr>
      <w:r w:rsidRPr="00AF2884">
        <w:rPr>
          <w:rFonts w:ascii="Arial Narrow" w:eastAsia="Arial Unicode MS" w:hAnsi="Arial Narrow" w:cs="Arial Unicode MS"/>
        </w:rPr>
        <w:t>Na ni</w:t>
      </w:r>
      <w:r w:rsidR="00AF2884" w:rsidRPr="00AF2884">
        <w:rPr>
          <w:rFonts w:ascii="Arial Narrow" w:eastAsia="Arial Unicode MS" w:hAnsi="Arial Narrow" w:cs="Arial Unicode MS"/>
        </w:rPr>
        <w:t>niejsze postanowienie służy zażalenie do Samorządowego Kolegium Odwoławczego w Radomiu za pośrednictwem Wójta Gminy w Mirowie w terminie 7 dni od daty jej otrzymania.</w:t>
      </w:r>
    </w:p>
    <w:p w:rsidR="00A73438" w:rsidRPr="00AF2884" w:rsidRDefault="00A73438" w:rsidP="00A73438">
      <w:pPr>
        <w:jc w:val="both"/>
        <w:rPr>
          <w:rFonts w:ascii="Arial Narrow" w:hAnsi="Arial Narrow"/>
          <w:b/>
        </w:rPr>
      </w:pPr>
      <w:r w:rsidRPr="00AF2884">
        <w:rPr>
          <w:rFonts w:ascii="Arial Narrow" w:hAnsi="Arial Narrow"/>
          <w:b/>
        </w:rPr>
        <w:t xml:space="preserve">Raport o oddziaływaniu planowanego przedsięwzięcia na środowisko należy przedłożyć </w:t>
      </w:r>
      <w:r w:rsidRPr="00AF2884">
        <w:rPr>
          <w:rFonts w:ascii="Arial Narrow" w:hAnsi="Arial Narrow"/>
          <w:b/>
        </w:rPr>
        <w:br/>
        <w:t>w trzech egzemplarzach wraz z jego zapisem w formie elektronicznej na informatycznych nośnikach danych.</w:t>
      </w:r>
    </w:p>
    <w:p w:rsidR="00AF2884" w:rsidRPr="00413BEC" w:rsidRDefault="00AF2884" w:rsidP="00AF2884">
      <w:pPr>
        <w:ind w:firstLine="708"/>
        <w:jc w:val="both"/>
        <w:rPr>
          <w:rFonts w:ascii="Arial Narrow" w:hAnsi="Arial Narrow"/>
          <w:sz w:val="20"/>
          <w:szCs w:val="20"/>
        </w:rPr>
      </w:pPr>
      <w:r w:rsidRPr="00413BEC">
        <w:rPr>
          <w:rFonts w:ascii="Arial Narrow" w:hAnsi="Arial Narrow"/>
          <w:sz w:val="20"/>
          <w:szCs w:val="20"/>
        </w:rPr>
        <w:t>Powyższe postanowienie wywieszono na tablicy ogłoszeń UG Mirów oraz wysłano sołtysom wsi Bieszków Górny, Bieszków Dolny i Rogów  celem zamieszczenia na tablicy ogłoszeń oraz na stronie UG Mirów.</w:t>
      </w:r>
    </w:p>
    <w:p w:rsidR="00AF2884" w:rsidRPr="00180584" w:rsidRDefault="00AF2884" w:rsidP="00AF2884">
      <w:pPr>
        <w:ind w:firstLine="708"/>
        <w:jc w:val="both"/>
        <w:rPr>
          <w:rFonts w:ascii="Arial Narrow" w:hAnsi="Arial Narrow"/>
          <w:sz w:val="20"/>
          <w:szCs w:val="20"/>
        </w:rPr>
      </w:pPr>
      <w:r w:rsidRPr="00180584">
        <w:rPr>
          <w:rFonts w:ascii="Arial Narrow" w:hAnsi="Arial Narrow"/>
          <w:sz w:val="20"/>
          <w:szCs w:val="20"/>
        </w:rPr>
        <w:t>Otrzymują:</w:t>
      </w:r>
    </w:p>
    <w:p w:rsidR="00AF2884" w:rsidRDefault="00AF2884" w:rsidP="00AF2884">
      <w:pPr>
        <w:pStyle w:val="Akapitzlist"/>
        <w:numPr>
          <w:ilvl w:val="0"/>
          <w:numId w:val="11"/>
        </w:numPr>
        <w:jc w:val="both"/>
        <w:rPr>
          <w:rFonts w:ascii="Arial Narrow" w:hAnsi="Arial Narrow"/>
          <w:sz w:val="20"/>
          <w:szCs w:val="20"/>
        </w:rPr>
      </w:pPr>
      <w:r w:rsidRPr="00180584">
        <w:rPr>
          <w:rFonts w:ascii="Arial Narrow" w:hAnsi="Arial Narrow"/>
          <w:sz w:val="20"/>
          <w:szCs w:val="20"/>
        </w:rPr>
        <w:t>Pan Adamski Jerzy zam. Radom</w:t>
      </w:r>
    </w:p>
    <w:p w:rsidR="00413BEC" w:rsidRDefault="00A72760" w:rsidP="007F1E5D">
      <w:pPr>
        <w:pStyle w:val="Akapitzlist"/>
        <w:numPr>
          <w:ilvl w:val="0"/>
          <w:numId w:val="11"/>
        </w:numPr>
        <w:jc w:val="both"/>
        <w:rPr>
          <w:rFonts w:ascii="Arial Narrow" w:hAnsi="Arial Narrow"/>
          <w:sz w:val="20"/>
          <w:szCs w:val="20"/>
        </w:rPr>
      </w:pPr>
      <w:r>
        <w:rPr>
          <w:rFonts w:ascii="Arial Narrow" w:hAnsi="Arial Narrow"/>
          <w:sz w:val="20"/>
          <w:szCs w:val="20"/>
        </w:rPr>
        <w:t>Strony postępowania zgodnie z art. 49 Kpa,</w:t>
      </w:r>
    </w:p>
    <w:p w:rsidR="00413BEC" w:rsidRDefault="00413BEC" w:rsidP="007F1E5D">
      <w:pPr>
        <w:pStyle w:val="Akapitzlist"/>
        <w:numPr>
          <w:ilvl w:val="0"/>
          <w:numId w:val="11"/>
        </w:numPr>
        <w:jc w:val="both"/>
        <w:rPr>
          <w:rFonts w:ascii="Arial Narrow" w:hAnsi="Arial Narrow"/>
          <w:sz w:val="20"/>
          <w:szCs w:val="20"/>
        </w:rPr>
      </w:pPr>
      <w:r>
        <w:rPr>
          <w:rFonts w:ascii="Arial Narrow" w:hAnsi="Arial Narrow"/>
          <w:sz w:val="20"/>
          <w:szCs w:val="20"/>
        </w:rPr>
        <w:t>a/a.</w:t>
      </w:r>
    </w:p>
    <w:p w:rsidR="00413BEC" w:rsidRDefault="00A72760" w:rsidP="00413BEC">
      <w:pPr>
        <w:ind w:left="708"/>
        <w:jc w:val="both"/>
        <w:rPr>
          <w:rFonts w:ascii="Arial Narrow" w:hAnsi="Arial Narrow"/>
          <w:sz w:val="20"/>
          <w:szCs w:val="20"/>
        </w:rPr>
      </w:pPr>
      <w:r w:rsidRPr="00413BEC">
        <w:rPr>
          <w:rFonts w:ascii="Arial Narrow" w:hAnsi="Arial Narrow"/>
          <w:sz w:val="20"/>
          <w:szCs w:val="20"/>
        </w:rPr>
        <w:t>Do wiadomości:</w:t>
      </w:r>
      <w:r w:rsidR="007F1E5D" w:rsidRPr="00413BEC">
        <w:rPr>
          <w:rFonts w:ascii="Arial Narrow" w:hAnsi="Arial Narrow"/>
          <w:sz w:val="20"/>
          <w:szCs w:val="20"/>
        </w:rPr>
        <w:t xml:space="preserve"> </w:t>
      </w:r>
    </w:p>
    <w:p w:rsidR="007F1E5D" w:rsidRPr="00413BEC" w:rsidRDefault="007F1E5D" w:rsidP="00413BEC">
      <w:pPr>
        <w:pStyle w:val="Akapitzlist"/>
        <w:numPr>
          <w:ilvl w:val="0"/>
          <w:numId w:val="16"/>
        </w:numPr>
        <w:jc w:val="both"/>
        <w:rPr>
          <w:rFonts w:ascii="Arial Narrow" w:hAnsi="Arial Narrow"/>
          <w:sz w:val="20"/>
          <w:szCs w:val="20"/>
        </w:rPr>
      </w:pPr>
      <w:r w:rsidRPr="00413BEC">
        <w:rPr>
          <w:rFonts w:ascii="Arial Narrow" w:hAnsi="Arial Narrow"/>
          <w:sz w:val="20"/>
          <w:szCs w:val="20"/>
        </w:rPr>
        <w:t>Regionalny Dyrektor Ochrony Środowiska w Warszawie.</w:t>
      </w:r>
    </w:p>
    <w:p w:rsidR="007F1E5D" w:rsidRPr="00180584" w:rsidRDefault="007F1E5D" w:rsidP="007F1E5D">
      <w:pPr>
        <w:pStyle w:val="Akapitzlist"/>
        <w:jc w:val="both"/>
        <w:rPr>
          <w:rFonts w:ascii="Arial Narrow" w:hAnsi="Arial Narrow"/>
          <w:sz w:val="20"/>
          <w:szCs w:val="20"/>
        </w:rPr>
      </w:pPr>
    </w:p>
    <w:p w:rsidR="00AF2884" w:rsidRPr="00180584" w:rsidRDefault="00AF2884" w:rsidP="00AF2884">
      <w:pPr>
        <w:jc w:val="both"/>
        <w:rPr>
          <w:rFonts w:ascii="Arial Narrow" w:hAnsi="Arial Narrow"/>
          <w:sz w:val="20"/>
          <w:szCs w:val="20"/>
        </w:rPr>
      </w:pPr>
    </w:p>
    <w:p w:rsidR="00AF2884" w:rsidRPr="00413BEC" w:rsidRDefault="00AF2884" w:rsidP="00413BEC">
      <w:pPr>
        <w:jc w:val="both"/>
        <w:rPr>
          <w:rFonts w:ascii="Arial Narrow" w:hAnsi="Arial Narrow"/>
          <w:sz w:val="20"/>
          <w:szCs w:val="20"/>
        </w:rPr>
      </w:pPr>
    </w:p>
    <w:p w:rsidR="00AF2884" w:rsidRPr="00180584" w:rsidRDefault="00AF2884" w:rsidP="00AF2884">
      <w:pPr>
        <w:pStyle w:val="Akapitzlist"/>
        <w:jc w:val="both"/>
        <w:rPr>
          <w:rFonts w:ascii="Arial Narrow" w:hAnsi="Arial Narrow"/>
          <w:sz w:val="20"/>
          <w:szCs w:val="20"/>
        </w:rPr>
      </w:pPr>
    </w:p>
    <w:p w:rsidR="00E307AD" w:rsidRPr="00AF2884" w:rsidRDefault="00E307AD">
      <w:pPr>
        <w:rPr>
          <w:rFonts w:ascii="Arial Narrow" w:hAnsi="Arial Narrow"/>
        </w:rPr>
      </w:pPr>
    </w:p>
    <w:sectPr w:rsidR="00E307AD" w:rsidRPr="00AF2884" w:rsidSect="00C257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5D2" w:rsidRDefault="003245D2" w:rsidP="006C6882">
      <w:pPr>
        <w:spacing w:after="0" w:line="240" w:lineRule="auto"/>
      </w:pPr>
      <w:r>
        <w:separator/>
      </w:r>
    </w:p>
  </w:endnote>
  <w:endnote w:type="continuationSeparator" w:id="1">
    <w:p w:rsidR="003245D2" w:rsidRDefault="003245D2" w:rsidP="006C6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84" w:rsidRDefault="00AF288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6641"/>
      <w:docPartObj>
        <w:docPartGallery w:val="Page Numbers (Bottom of Page)"/>
        <w:docPartUnique/>
      </w:docPartObj>
    </w:sdtPr>
    <w:sdtContent>
      <w:p w:rsidR="00AF2884" w:rsidRDefault="00C607F1">
        <w:pPr>
          <w:pStyle w:val="Stopka"/>
          <w:jc w:val="center"/>
        </w:pPr>
        <w:fldSimple w:instr=" PAGE   \* MERGEFORMAT ">
          <w:r w:rsidR="00413BEC">
            <w:rPr>
              <w:noProof/>
            </w:rPr>
            <w:t>4</w:t>
          </w:r>
        </w:fldSimple>
      </w:p>
    </w:sdtContent>
  </w:sdt>
  <w:p w:rsidR="00AF2884" w:rsidRDefault="00AF288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84" w:rsidRDefault="00AF288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5D2" w:rsidRDefault="003245D2" w:rsidP="006C6882">
      <w:pPr>
        <w:spacing w:after="0" w:line="240" w:lineRule="auto"/>
      </w:pPr>
      <w:r>
        <w:separator/>
      </w:r>
    </w:p>
  </w:footnote>
  <w:footnote w:type="continuationSeparator" w:id="1">
    <w:p w:rsidR="003245D2" w:rsidRDefault="003245D2" w:rsidP="006C6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84" w:rsidRDefault="00AF288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84" w:rsidRDefault="00AF288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84" w:rsidRDefault="00AF288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E8C"/>
    <w:multiLevelType w:val="hybridMultilevel"/>
    <w:tmpl w:val="C9B80AAC"/>
    <w:lvl w:ilvl="0" w:tplc="CEE8390A">
      <w:start w:val="1"/>
      <w:numFmt w:val="lowerLetter"/>
      <w:lvlText w:val="%1)"/>
      <w:lvlJc w:val="left"/>
      <w:pPr>
        <w:ind w:left="1211" w:hanging="360"/>
      </w:pPr>
      <w:rPr>
        <w:rFonts w:hint="default"/>
        <w:i w:val="0"/>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nsid w:val="0F712730"/>
    <w:multiLevelType w:val="hybridMultilevel"/>
    <w:tmpl w:val="9FFAA4C2"/>
    <w:lvl w:ilvl="0" w:tplc="8A9281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B77486F"/>
    <w:multiLevelType w:val="hybridMultilevel"/>
    <w:tmpl w:val="10D63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D6E4066"/>
    <w:multiLevelType w:val="hybridMultilevel"/>
    <w:tmpl w:val="36CECE1E"/>
    <w:lvl w:ilvl="0" w:tplc="D8F6F4AA">
      <w:start w:val="1"/>
      <w:numFmt w:val="lowerLetter"/>
      <w:lvlText w:val="%1)"/>
      <w:lvlJc w:val="left"/>
      <w:pPr>
        <w:ind w:left="1353" w:hanging="360"/>
      </w:pPr>
      <w:rPr>
        <w:rFonts w:hint="default"/>
        <w:b w:val="0"/>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2B8253E3"/>
    <w:multiLevelType w:val="hybridMultilevel"/>
    <w:tmpl w:val="71B467A2"/>
    <w:lvl w:ilvl="0" w:tplc="8C7E333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2DA6795B"/>
    <w:multiLevelType w:val="hybridMultilevel"/>
    <w:tmpl w:val="366AFEFA"/>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EFD552B"/>
    <w:multiLevelType w:val="hybridMultilevel"/>
    <w:tmpl w:val="4A725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756FC2"/>
    <w:multiLevelType w:val="hybridMultilevel"/>
    <w:tmpl w:val="F5963310"/>
    <w:lvl w:ilvl="0" w:tplc="F3BC1E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52023D6"/>
    <w:multiLevelType w:val="hybridMultilevel"/>
    <w:tmpl w:val="BE0EAE34"/>
    <w:lvl w:ilvl="0" w:tplc="9A9024B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4524418B"/>
    <w:multiLevelType w:val="hybridMultilevel"/>
    <w:tmpl w:val="47D8B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59B16F0"/>
    <w:multiLevelType w:val="hybridMultilevel"/>
    <w:tmpl w:val="B7BC3962"/>
    <w:lvl w:ilvl="0" w:tplc="E92494E8">
      <w:start w:val="1"/>
      <w:numFmt w:val="lowerLetter"/>
      <w:lvlText w:val="%1)"/>
      <w:lvlJc w:val="left"/>
      <w:pPr>
        <w:ind w:left="1428" w:hanging="360"/>
      </w:pPr>
      <w:rPr>
        <w:rFonts w:hint="default"/>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5B2C6E25"/>
    <w:multiLevelType w:val="hybridMultilevel"/>
    <w:tmpl w:val="CEFC1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717FE9"/>
    <w:multiLevelType w:val="hybridMultilevel"/>
    <w:tmpl w:val="9432B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107149"/>
    <w:multiLevelType w:val="hybridMultilevel"/>
    <w:tmpl w:val="855A7216"/>
    <w:lvl w:ilvl="0" w:tplc="85C2F5F0">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4">
    <w:nsid w:val="6CF70117"/>
    <w:multiLevelType w:val="hybridMultilevel"/>
    <w:tmpl w:val="0F50D6D2"/>
    <w:lvl w:ilvl="0" w:tplc="63FAF67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nsid w:val="7EED0EA4"/>
    <w:multiLevelType w:val="hybridMultilevel"/>
    <w:tmpl w:val="7A4E9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5"/>
  </w:num>
  <w:num w:numId="3">
    <w:abstractNumId w:val="6"/>
  </w:num>
  <w:num w:numId="4">
    <w:abstractNumId w:val="8"/>
  </w:num>
  <w:num w:numId="5">
    <w:abstractNumId w:val="3"/>
  </w:num>
  <w:num w:numId="6">
    <w:abstractNumId w:val="0"/>
  </w:num>
  <w:num w:numId="7">
    <w:abstractNumId w:val="10"/>
  </w:num>
  <w:num w:numId="8">
    <w:abstractNumId w:val="7"/>
  </w:num>
  <w:num w:numId="9">
    <w:abstractNumId w:val="14"/>
  </w:num>
  <w:num w:numId="10">
    <w:abstractNumId w:val="13"/>
  </w:num>
  <w:num w:numId="11">
    <w:abstractNumId w:val="4"/>
  </w:num>
  <w:num w:numId="12">
    <w:abstractNumId w:val="11"/>
  </w:num>
  <w:num w:numId="13">
    <w:abstractNumId w:val="9"/>
  </w:num>
  <w:num w:numId="14">
    <w:abstractNumId w:val="12"/>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73438"/>
    <w:rsid w:val="000D645D"/>
    <w:rsid w:val="0013682F"/>
    <w:rsid w:val="00145E91"/>
    <w:rsid w:val="0016544D"/>
    <w:rsid w:val="00180584"/>
    <w:rsid w:val="001C19A5"/>
    <w:rsid w:val="002E04AF"/>
    <w:rsid w:val="002F27F6"/>
    <w:rsid w:val="003245D2"/>
    <w:rsid w:val="00396363"/>
    <w:rsid w:val="003D6CA3"/>
    <w:rsid w:val="00404362"/>
    <w:rsid w:val="00413BEC"/>
    <w:rsid w:val="004A3B2A"/>
    <w:rsid w:val="004B39E3"/>
    <w:rsid w:val="0052354F"/>
    <w:rsid w:val="00581286"/>
    <w:rsid w:val="005A66D1"/>
    <w:rsid w:val="005D6BD8"/>
    <w:rsid w:val="0060258B"/>
    <w:rsid w:val="00610750"/>
    <w:rsid w:val="0066383F"/>
    <w:rsid w:val="006B7BE1"/>
    <w:rsid w:val="006C6882"/>
    <w:rsid w:val="0077241B"/>
    <w:rsid w:val="007D4F00"/>
    <w:rsid w:val="007F1E5D"/>
    <w:rsid w:val="008135BF"/>
    <w:rsid w:val="00870CAC"/>
    <w:rsid w:val="008C403A"/>
    <w:rsid w:val="008D7A38"/>
    <w:rsid w:val="00966744"/>
    <w:rsid w:val="009B1702"/>
    <w:rsid w:val="00A16E2F"/>
    <w:rsid w:val="00A72760"/>
    <w:rsid w:val="00A73438"/>
    <w:rsid w:val="00A837AC"/>
    <w:rsid w:val="00AE0BE9"/>
    <w:rsid w:val="00AF2884"/>
    <w:rsid w:val="00B04F77"/>
    <w:rsid w:val="00B44444"/>
    <w:rsid w:val="00B5276B"/>
    <w:rsid w:val="00BB5B82"/>
    <w:rsid w:val="00C607F1"/>
    <w:rsid w:val="00CC7835"/>
    <w:rsid w:val="00D90181"/>
    <w:rsid w:val="00E307AD"/>
    <w:rsid w:val="00E32FE8"/>
    <w:rsid w:val="00E46F0C"/>
    <w:rsid w:val="00E82033"/>
    <w:rsid w:val="00EA7315"/>
    <w:rsid w:val="00EF62F0"/>
    <w:rsid w:val="00F06FEE"/>
    <w:rsid w:val="00FD59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43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3438"/>
    <w:pPr>
      <w:ind w:left="720"/>
      <w:contextualSpacing/>
    </w:pPr>
  </w:style>
  <w:style w:type="paragraph" w:styleId="Nagwek">
    <w:name w:val="header"/>
    <w:basedOn w:val="Normalny"/>
    <w:link w:val="NagwekZnak"/>
    <w:uiPriority w:val="99"/>
    <w:semiHidden/>
    <w:unhideWhenUsed/>
    <w:rsid w:val="006C688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C6882"/>
  </w:style>
  <w:style w:type="paragraph" w:styleId="Stopka">
    <w:name w:val="footer"/>
    <w:basedOn w:val="Normalny"/>
    <w:link w:val="StopkaZnak"/>
    <w:uiPriority w:val="99"/>
    <w:unhideWhenUsed/>
    <w:rsid w:val="006C68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8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1864</Words>
  <Characters>11185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G Mirów</dc:creator>
  <cp:lastModifiedBy>U G Mirów</cp:lastModifiedBy>
  <cp:revision>3</cp:revision>
  <cp:lastPrinted>2010-09-01T09:25:00Z</cp:lastPrinted>
  <dcterms:created xsi:type="dcterms:W3CDTF">2010-08-31T12:58:00Z</dcterms:created>
  <dcterms:modified xsi:type="dcterms:W3CDTF">2010-09-01T09:45:00Z</dcterms:modified>
</cp:coreProperties>
</file>