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5" w:rsidRPr="008956E3" w:rsidRDefault="00DD67B5" w:rsidP="00DD67B5">
      <w:pPr>
        <w:spacing w:line="360" w:lineRule="auto"/>
        <w:ind w:left="5840"/>
        <w:rPr>
          <w:szCs w:val="24"/>
        </w:rPr>
      </w:pPr>
      <w:r w:rsidRPr="008956E3">
        <w:rPr>
          <w:szCs w:val="24"/>
        </w:rPr>
        <w:t xml:space="preserve">          </w:t>
      </w:r>
      <w:r>
        <w:rPr>
          <w:szCs w:val="24"/>
        </w:rPr>
        <w:t>Mirów</w:t>
      </w:r>
      <w:r w:rsidRPr="008956E3">
        <w:rPr>
          <w:szCs w:val="24"/>
        </w:rPr>
        <w:t>, dn.</w:t>
      </w:r>
      <w:r w:rsidR="00CB1F09">
        <w:rPr>
          <w:szCs w:val="24"/>
        </w:rPr>
        <w:t xml:space="preserve">8 </w:t>
      </w:r>
      <w:r>
        <w:rPr>
          <w:szCs w:val="24"/>
        </w:rPr>
        <w:t xml:space="preserve">maja </w:t>
      </w:r>
      <w:r w:rsidRPr="008956E3">
        <w:rPr>
          <w:szCs w:val="24"/>
        </w:rPr>
        <w:t xml:space="preserve">2009 r.            </w:t>
      </w:r>
    </w:p>
    <w:p w:rsidR="00DD67B5" w:rsidRPr="008956E3" w:rsidRDefault="00DD67B5" w:rsidP="00DD67B5">
      <w:pPr>
        <w:spacing w:line="360" w:lineRule="auto"/>
        <w:rPr>
          <w:szCs w:val="24"/>
        </w:rPr>
      </w:pPr>
      <w:r>
        <w:rPr>
          <w:szCs w:val="24"/>
        </w:rPr>
        <w:t>OŚ: 7670</w:t>
      </w:r>
      <w:r w:rsidR="00CB1F09">
        <w:rPr>
          <w:szCs w:val="24"/>
        </w:rPr>
        <w:t>-</w:t>
      </w:r>
      <w:r w:rsidRPr="008956E3">
        <w:rPr>
          <w:szCs w:val="24"/>
        </w:rPr>
        <w:t>2/09</w:t>
      </w:r>
    </w:p>
    <w:p w:rsidR="00DD67B5" w:rsidRPr="008956E3" w:rsidRDefault="00DD67B5" w:rsidP="00DD67B5">
      <w:pPr>
        <w:spacing w:line="360" w:lineRule="auto"/>
        <w:rPr>
          <w:szCs w:val="24"/>
        </w:rPr>
      </w:pPr>
    </w:p>
    <w:p w:rsidR="00DD67B5" w:rsidRPr="008956E3" w:rsidRDefault="00DD67B5" w:rsidP="00DD67B5">
      <w:pPr>
        <w:pStyle w:val="FR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6E3">
        <w:rPr>
          <w:rFonts w:ascii="Times New Roman" w:hAnsi="Times New Roman" w:cs="Times New Roman"/>
          <w:sz w:val="28"/>
          <w:szCs w:val="28"/>
        </w:rPr>
        <w:t xml:space="preserve">DECYZJA Nr </w:t>
      </w:r>
      <w:r w:rsidR="00CB1F09">
        <w:rPr>
          <w:rFonts w:ascii="Times New Roman" w:hAnsi="Times New Roman" w:cs="Times New Roman"/>
          <w:sz w:val="28"/>
          <w:szCs w:val="28"/>
        </w:rPr>
        <w:t>2</w:t>
      </w:r>
      <w:r w:rsidRPr="008956E3">
        <w:rPr>
          <w:rFonts w:ascii="Times New Roman" w:hAnsi="Times New Roman" w:cs="Times New Roman"/>
          <w:sz w:val="28"/>
          <w:szCs w:val="28"/>
        </w:rPr>
        <w:t xml:space="preserve"> /2009</w:t>
      </w:r>
    </w:p>
    <w:p w:rsidR="00DD67B5" w:rsidRPr="008956E3" w:rsidRDefault="00DD67B5" w:rsidP="00DD67B5">
      <w:pPr>
        <w:pStyle w:val="FR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6E3">
        <w:rPr>
          <w:rFonts w:ascii="Times New Roman" w:hAnsi="Times New Roman" w:cs="Times New Roman"/>
          <w:sz w:val="28"/>
          <w:szCs w:val="28"/>
        </w:rPr>
        <w:t>o środowiskowych uwarunkowaniach zgody na realizację przedsięwzięcia</w:t>
      </w:r>
    </w:p>
    <w:p w:rsidR="00DD67B5" w:rsidRPr="008956E3" w:rsidRDefault="00DD67B5" w:rsidP="00DD67B5">
      <w:pPr>
        <w:pStyle w:val="FR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67B5" w:rsidRPr="008956E3" w:rsidRDefault="00DD67B5" w:rsidP="003B0238">
      <w:pPr>
        <w:spacing w:line="360" w:lineRule="auto"/>
        <w:ind w:firstLine="540"/>
        <w:jc w:val="both"/>
        <w:rPr>
          <w:szCs w:val="24"/>
        </w:rPr>
      </w:pPr>
      <w:r w:rsidRPr="008956E3">
        <w:rPr>
          <w:szCs w:val="24"/>
        </w:rPr>
        <w:t xml:space="preserve"> Na podstawie art. 104 </w:t>
      </w:r>
      <w:r w:rsidR="00CB1F09">
        <w:rPr>
          <w:szCs w:val="24"/>
        </w:rPr>
        <w:t>u</w:t>
      </w:r>
      <w:r w:rsidRPr="008956E3">
        <w:rPr>
          <w:szCs w:val="24"/>
        </w:rPr>
        <w:t>stawy z dnia 14 czerwca 1960 r. - Kodeks Postępowania Administracyjnego (t</w:t>
      </w:r>
      <w:r w:rsidR="00CB1F09">
        <w:rPr>
          <w:szCs w:val="24"/>
        </w:rPr>
        <w:t>j.</w:t>
      </w:r>
      <w:r w:rsidRPr="008956E3">
        <w:rPr>
          <w:szCs w:val="24"/>
        </w:rPr>
        <w:t xml:space="preserve"> Dz. U. </w:t>
      </w:r>
      <w:r w:rsidR="00CB1F09">
        <w:rPr>
          <w:szCs w:val="24"/>
        </w:rPr>
        <w:t xml:space="preserve">z 2000r </w:t>
      </w:r>
      <w:r w:rsidRPr="008956E3">
        <w:rPr>
          <w:szCs w:val="24"/>
        </w:rPr>
        <w:t>Nr 98 , poz. 1071 z późn. zmianami), art. 71 ust.2</w:t>
      </w:r>
      <w:r w:rsidR="000A3C5D">
        <w:rPr>
          <w:szCs w:val="24"/>
        </w:rPr>
        <w:t>,</w:t>
      </w:r>
      <w:r w:rsidRPr="008956E3">
        <w:rPr>
          <w:szCs w:val="24"/>
        </w:rPr>
        <w:t xml:space="preserve"> art.72 ust.1 pkt.4; art. 77 ust.1; ustawy z dnia 3 października 2008 r. o udostępnianiu informacji o środowisku i jego ochronie, udziale społeczeństwa w ochronie środowiska oraz o ocenach oddziaływania na środowisko (Dz. U. Nr 199, poz. 1227 </w:t>
      </w:r>
      <w:r w:rsidR="00CB1F09">
        <w:rPr>
          <w:szCs w:val="24"/>
        </w:rPr>
        <w:t>)</w:t>
      </w:r>
      <w:r w:rsidRPr="008956E3">
        <w:rPr>
          <w:szCs w:val="24"/>
        </w:rPr>
        <w:t xml:space="preserve"> oraz §3 ust. 1 pkt 40 lit. a rozporządzenia Rady Ministrów z dnia 9 listopada 2004 r. w sprawie określenia rodzajów przedsięwzięć mogących znacząco oddziaływać na środowisko oraz szczegó</w:t>
      </w:r>
      <w:r w:rsidR="00CB1F09">
        <w:rPr>
          <w:szCs w:val="24"/>
        </w:rPr>
        <w:t>łowych</w:t>
      </w:r>
      <w:r w:rsidRPr="008956E3">
        <w:rPr>
          <w:szCs w:val="24"/>
        </w:rPr>
        <w:t xml:space="preserve"> uwarunkowań związanym z k</w:t>
      </w:r>
      <w:r w:rsidR="00CB1F09">
        <w:rPr>
          <w:szCs w:val="24"/>
        </w:rPr>
        <w:t xml:space="preserve">walifikowaniem </w:t>
      </w:r>
      <w:r w:rsidRPr="008956E3">
        <w:rPr>
          <w:szCs w:val="24"/>
        </w:rPr>
        <w:t xml:space="preserve">przedsięwzięcia do sporządzenia raportu o oddziaływaniu na środowisko /Dz. U. Nr 257, poz. 2573 ze zmianami/ po rozpatrzeniu wniosku </w:t>
      </w:r>
      <w:r w:rsidRPr="008956E3">
        <w:rPr>
          <w:b/>
          <w:szCs w:val="24"/>
        </w:rPr>
        <w:t>P</w:t>
      </w:r>
      <w:r>
        <w:rPr>
          <w:b/>
          <w:szCs w:val="24"/>
        </w:rPr>
        <w:t>rzedsiębiorstwa Wielobranżowego Jerzego Adamskiego, Bartłomieja Stanika s.c. ul. Idalińska 53, 26-600 Radom</w:t>
      </w:r>
      <w:r>
        <w:rPr>
          <w:szCs w:val="24"/>
        </w:rPr>
        <w:t xml:space="preserve"> z dnia 06</w:t>
      </w:r>
      <w:r w:rsidRPr="008956E3">
        <w:rPr>
          <w:szCs w:val="24"/>
        </w:rPr>
        <w:t>.02.2009 r., w sprawie wydania decyzji o środowiskowych uwarunk</w:t>
      </w:r>
      <w:r w:rsidR="00CB1F09">
        <w:rPr>
          <w:szCs w:val="24"/>
        </w:rPr>
        <w:t>owaniach dla</w:t>
      </w:r>
      <w:r w:rsidRPr="008956E3">
        <w:rPr>
          <w:szCs w:val="24"/>
        </w:rPr>
        <w:t xml:space="preserve"> przedsięwzięcia polegającego na eksploatacji piask</w:t>
      </w:r>
      <w:r>
        <w:rPr>
          <w:szCs w:val="24"/>
        </w:rPr>
        <w:t xml:space="preserve">ów ze złoża  </w:t>
      </w:r>
      <w:r w:rsidRPr="008956E3">
        <w:rPr>
          <w:szCs w:val="24"/>
        </w:rPr>
        <w:t>”</w:t>
      </w:r>
      <w:r>
        <w:rPr>
          <w:szCs w:val="24"/>
        </w:rPr>
        <w:t>Bieszków Górny”</w:t>
      </w:r>
    </w:p>
    <w:p w:rsidR="00DD67B5" w:rsidRPr="008956E3" w:rsidRDefault="00DD67B5" w:rsidP="00DD67B5">
      <w:pPr>
        <w:spacing w:line="360" w:lineRule="auto"/>
        <w:ind w:firstLine="540"/>
        <w:rPr>
          <w:szCs w:val="24"/>
        </w:rPr>
      </w:pPr>
    </w:p>
    <w:p w:rsidR="00DD67B5" w:rsidRPr="008956E3" w:rsidRDefault="00DD67B5" w:rsidP="00DD67B5">
      <w:pPr>
        <w:pStyle w:val="FR1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8956E3">
        <w:rPr>
          <w:rFonts w:ascii="Times New Roman" w:hAnsi="Times New Roman" w:cs="Times New Roman"/>
          <w:sz w:val="24"/>
          <w:szCs w:val="24"/>
        </w:rPr>
        <w:t>określam</w:t>
      </w:r>
    </w:p>
    <w:p w:rsidR="00DD67B5" w:rsidRPr="00181674" w:rsidRDefault="00DD67B5" w:rsidP="003B0238">
      <w:pPr>
        <w:spacing w:line="360" w:lineRule="auto"/>
        <w:jc w:val="both"/>
        <w:rPr>
          <w:b/>
          <w:szCs w:val="24"/>
          <w:vertAlign w:val="superscript"/>
        </w:rPr>
      </w:pPr>
      <w:r w:rsidRPr="008956E3">
        <w:rPr>
          <w:b/>
          <w:szCs w:val="24"/>
        </w:rPr>
        <w:t xml:space="preserve">warunki środowiskowe dla przedsięwzięcia polegającego na eksploatacji piasków </w:t>
      </w:r>
      <w:r w:rsidR="003B0238">
        <w:rPr>
          <w:b/>
          <w:szCs w:val="24"/>
        </w:rPr>
        <w:br/>
      </w:r>
      <w:r w:rsidRPr="008956E3">
        <w:rPr>
          <w:b/>
          <w:szCs w:val="24"/>
        </w:rPr>
        <w:t xml:space="preserve">ze złoża </w:t>
      </w:r>
      <w:r w:rsidRPr="005C2C46">
        <w:rPr>
          <w:b/>
          <w:szCs w:val="24"/>
        </w:rPr>
        <w:t>„Bieszków Górny”</w:t>
      </w:r>
      <w:r w:rsidR="003B0238">
        <w:rPr>
          <w:b/>
          <w:szCs w:val="24"/>
        </w:rPr>
        <w:t xml:space="preserve"> na działkach nr 43,44,45,46,47,48,49,50,51,52,53 </w:t>
      </w:r>
      <w:r w:rsidR="00181674">
        <w:rPr>
          <w:b/>
          <w:szCs w:val="24"/>
        </w:rPr>
        <w:br/>
        <w:t>o</w:t>
      </w:r>
      <w:r w:rsidR="003B0238">
        <w:rPr>
          <w:b/>
          <w:szCs w:val="24"/>
        </w:rPr>
        <w:t xml:space="preserve"> powierzchni 64 250m</w:t>
      </w:r>
      <w:r w:rsidR="00181674">
        <w:rPr>
          <w:b/>
          <w:szCs w:val="24"/>
          <w:vertAlign w:val="superscript"/>
        </w:rPr>
        <w:t>2</w:t>
      </w:r>
    </w:p>
    <w:p w:rsidR="00DD67B5" w:rsidRPr="008956E3" w:rsidRDefault="00DD67B5" w:rsidP="00DD67B5">
      <w:pPr>
        <w:spacing w:line="360" w:lineRule="auto"/>
        <w:jc w:val="center"/>
        <w:rPr>
          <w:b/>
          <w:szCs w:val="24"/>
        </w:rPr>
      </w:pPr>
    </w:p>
    <w:p w:rsidR="00DD67B5" w:rsidRPr="008956E3" w:rsidRDefault="00DD67B5" w:rsidP="00DD67B5">
      <w:pPr>
        <w:spacing w:line="360" w:lineRule="auto"/>
        <w:jc w:val="center"/>
        <w:rPr>
          <w:b/>
          <w:szCs w:val="24"/>
        </w:rPr>
      </w:pPr>
    </w:p>
    <w:p w:rsidR="00DD67B5" w:rsidRPr="008956E3" w:rsidRDefault="00DD67B5" w:rsidP="00DD67B5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1080"/>
        <w:jc w:val="both"/>
        <w:rPr>
          <w:b/>
          <w:bCs/>
          <w:szCs w:val="24"/>
        </w:rPr>
      </w:pPr>
      <w:r w:rsidRPr="008956E3">
        <w:rPr>
          <w:b/>
          <w:bCs/>
          <w:szCs w:val="24"/>
        </w:rPr>
        <w:t>Rodzaj i miejsce realizacji przedsięwzięcia</w:t>
      </w:r>
    </w:p>
    <w:p w:rsidR="00DD67B5" w:rsidRPr="00D85F56" w:rsidRDefault="00DD67B5" w:rsidP="000A3C5D">
      <w:pPr>
        <w:spacing w:line="360" w:lineRule="auto"/>
        <w:ind w:firstLine="540"/>
        <w:jc w:val="both"/>
        <w:rPr>
          <w:b/>
          <w:szCs w:val="24"/>
        </w:rPr>
      </w:pPr>
      <w:r w:rsidRPr="008956E3">
        <w:rPr>
          <w:szCs w:val="24"/>
        </w:rPr>
        <w:t>Przedsięwzięcie polega</w:t>
      </w:r>
      <w:r>
        <w:rPr>
          <w:szCs w:val="24"/>
        </w:rPr>
        <w:t>ć będzie na</w:t>
      </w:r>
      <w:r w:rsidRPr="008956E3">
        <w:rPr>
          <w:szCs w:val="24"/>
        </w:rPr>
        <w:t xml:space="preserve"> eksploatacji piasków ze złoża „</w:t>
      </w:r>
      <w:r w:rsidRPr="005C2C46">
        <w:rPr>
          <w:b/>
          <w:szCs w:val="24"/>
        </w:rPr>
        <w:t>Bieszków Górny”</w:t>
      </w:r>
      <w:r>
        <w:rPr>
          <w:szCs w:val="24"/>
        </w:rPr>
        <w:t xml:space="preserve"> na dział</w:t>
      </w:r>
      <w:r w:rsidR="00CB1F09">
        <w:rPr>
          <w:szCs w:val="24"/>
        </w:rPr>
        <w:t>kach</w:t>
      </w:r>
      <w:r>
        <w:rPr>
          <w:szCs w:val="24"/>
        </w:rPr>
        <w:t xml:space="preserve"> ewid.</w:t>
      </w:r>
      <w:r w:rsidR="00CB1F09">
        <w:rPr>
          <w:szCs w:val="24"/>
        </w:rPr>
        <w:t xml:space="preserve"> nr</w:t>
      </w:r>
      <w:r>
        <w:rPr>
          <w:szCs w:val="24"/>
        </w:rPr>
        <w:t xml:space="preserve"> 43,44,45,46,47,48,49</w:t>
      </w:r>
      <w:r w:rsidR="00CB1F09">
        <w:rPr>
          <w:szCs w:val="24"/>
        </w:rPr>
        <w:t>,</w:t>
      </w:r>
      <w:r>
        <w:rPr>
          <w:szCs w:val="24"/>
        </w:rPr>
        <w:t>50,51,52,53</w:t>
      </w:r>
      <w:r w:rsidRPr="008956E3">
        <w:rPr>
          <w:szCs w:val="24"/>
        </w:rPr>
        <w:t xml:space="preserve"> położon</w:t>
      </w:r>
      <w:r w:rsidR="000056B8">
        <w:rPr>
          <w:szCs w:val="24"/>
        </w:rPr>
        <w:t>ych</w:t>
      </w:r>
      <w:r w:rsidRPr="008956E3">
        <w:rPr>
          <w:szCs w:val="24"/>
        </w:rPr>
        <w:t xml:space="preserve"> w </w:t>
      </w:r>
      <w:r>
        <w:rPr>
          <w:szCs w:val="24"/>
        </w:rPr>
        <w:t>miejscowości Bieszków Górny</w:t>
      </w:r>
      <w:r w:rsidRPr="008956E3">
        <w:rPr>
          <w:szCs w:val="24"/>
        </w:rPr>
        <w:t>. Teren</w:t>
      </w:r>
      <w:r w:rsidR="000056B8">
        <w:rPr>
          <w:szCs w:val="24"/>
        </w:rPr>
        <w:t>,</w:t>
      </w:r>
      <w:r w:rsidRPr="008956E3">
        <w:rPr>
          <w:szCs w:val="24"/>
        </w:rPr>
        <w:t xml:space="preserve"> na którym ma być realizowane przedsięwzięci</w:t>
      </w:r>
      <w:r>
        <w:rPr>
          <w:szCs w:val="24"/>
        </w:rPr>
        <w:t>e stanowią grunty rolne o</w:t>
      </w:r>
      <w:r w:rsidRPr="008956E3">
        <w:rPr>
          <w:szCs w:val="24"/>
        </w:rPr>
        <w:t xml:space="preserve"> V i VI </w:t>
      </w:r>
      <w:r w:rsidRPr="008956E3">
        <w:rPr>
          <w:szCs w:val="24"/>
        </w:rPr>
        <w:lastRenderedPageBreak/>
        <w:t>klas</w:t>
      </w:r>
      <w:r w:rsidR="000056B8">
        <w:rPr>
          <w:szCs w:val="24"/>
        </w:rPr>
        <w:t>ie</w:t>
      </w:r>
      <w:r w:rsidRPr="008956E3">
        <w:rPr>
          <w:szCs w:val="24"/>
        </w:rPr>
        <w:t xml:space="preserve"> bonitacyjnej. Od lat</w:t>
      </w:r>
      <w:r>
        <w:rPr>
          <w:szCs w:val="24"/>
        </w:rPr>
        <w:t xml:space="preserve"> grunty te nie są użytkowane</w:t>
      </w:r>
      <w:r w:rsidRPr="008956E3">
        <w:rPr>
          <w:szCs w:val="24"/>
        </w:rPr>
        <w:t xml:space="preserve"> rolniczo z uwagi na nieopłacalność uprawy. Porośnięt</w:t>
      </w:r>
      <w:r w:rsidR="000056B8">
        <w:rPr>
          <w:szCs w:val="24"/>
        </w:rPr>
        <w:t>e</w:t>
      </w:r>
      <w:r w:rsidRPr="008956E3">
        <w:rPr>
          <w:szCs w:val="24"/>
        </w:rPr>
        <w:t xml:space="preserve"> </w:t>
      </w:r>
      <w:r>
        <w:rPr>
          <w:szCs w:val="24"/>
        </w:rPr>
        <w:t>miejscami roślinnością zielną</w:t>
      </w:r>
      <w:r w:rsidRPr="008956E3">
        <w:rPr>
          <w:szCs w:val="24"/>
        </w:rPr>
        <w:t>.</w:t>
      </w:r>
    </w:p>
    <w:p w:rsidR="00DD67B5" w:rsidRPr="008956E3" w:rsidRDefault="00DD67B5" w:rsidP="000A3C5D">
      <w:pPr>
        <w:spacing w:line="360" w:lineRule="auto"/>
        <w:ind w:firstLine="460"/>
        <w:jc w:val="both"/>
        <w:rPr>
          <w:szCs w:val="24"/>
        </w:rPr>
      </w:pPr>
      <w:r w:rsidRPr="008956E3">
        <w:rPr>
          <w:szCs w:val="24"/>
        </w:rPr>
        <w:t>Wydobywanie kopaliny ze złoża będzie si</w:t>
      </w:r>
      <w:r>
        <w:rPr>
          <w:szCs w:val="24"/>
        </w:rPr>
        <w:t>ę odbywać na powierzchni 64 250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, przy rocznym wydobyciu w wysokości od 50.000 do</w:t>
      </w:r>
      <w:r w:rsidRPr="008956E3">
        <w:rPr>
          <w:szCs w:val="24"/>
        </w:rPr>
        <w:t xml:space="preserve"> </w:t>
      </w:r>
      <w:r>
        <w:rPr>
          <w:szCs w:val="24"/>
        </w:rPr>
        <w:t>150.000 ton piasku</w:t>
      </w:r>
      <w:r w:rsidRPr="008956E3">
        <w:rPr>
          <w:szCs w:val="24"/>
        </w:rPr>
        <w:t>, bez użycia materiałów wybuchowych.</w:t>
      </w:r>
    </w:p>
    <w:p w:rsidR="00DD67B5" w:rsidRDefault="00DD67B5" w:rsidP="000A3C5D">
      <w:pPr>
        <w:jc w:val="both"/>
        <w:rPr>
          <w:szCs w:val="24"/>
        </w:rPr>
      </w:pPr>
      <w:r w:rsidRPr="008956E3">
        <w:rPr>
          <w:szCs w:val="24"/>
        </w:rPr>
        <w:t>Stwierdzenie zgodności lokalizacji inwestycji nastąpi w oparciu o przepisy odrębne z uwagi na brak miejscowego planu zagospodarowania przestrzennego na terenie objętym inwestycją</w:t>
      </w:r>
    </w:p>
    <w:p w:rsidR="00DD67B5" w:rsidRPr="00B4245D" w:rsidRDefault="00DD67B5" w:rsidP="000A3C5D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200" w:line="360" w:lineRule="auto"/>
        <w:ind w:hanging="1080"/>
        <w:jc w:val="both"/>
        <w:rPr>
          <w:b/>
          <w:szCs w:val="24"/>
        </w:rPr>
      </w:pPr>
      <w:r w:rsidRPr="008956E3">
        <w:rPr>
          <w:b/>
          <w:szCs w:val="24"/>
        </w:rPr>
        <w:t>Rozwiązania technologiczne</w:t>
      </w:r>
    </w:p>
    <w:p w:rsidR="00DD67B5" w:rsidRPr="008956E3" w:rsidRDefault="00DD67B5" w:rsidP="000A3C5D">
      <w:pPr>
        <w:spacing w:line="360" w:lineRule="auto"/>
        <w:ind w:firstLine="540"/>
        <w:jc w:val="both"/>
        <w:rPr>
          <w:szCs w:val="24"/>
        </w:rPr>
      </w:pPr>
      <w:r w:rsidRPr="008956E3">
        <w:rPr>
          <w:szCs w:val="24"/>
        </w:rPr>
        <w:t>Rozwiązania projektowe i technologiczne przedsięwzięcia zaprojektować w taki sposób, aby spełniały wymagania obowiązujących regulacji prawnych w zakresie ochrony środowiska.</w:t>
      </w:r>
    </w:p>
    <w:p w:rsidR="00DD67B5" w:rsidRPr="008956E3" w:rsidRDefault="00DD67B5" w:rsidP="000A3C5D">
      <w:pPr>
        <w:spacing w:line="360" w:lineRule="auto"/>
        <w:ind w:firstLine="628"/>
        <w:jc w:val="both"/>
        <w:rPr>
          <w:szCs w:val="24"/>
        </w:rPr>
      </w:pPr>
      <w:r w:rsidRPr="008956E3">
        <w:rPr>
          <w:szCs w:val="24"/>
        </w:rPr>
        <w:t>Eksploatacja piask</w:t>
      </w:r>
      <w:r>
        <w:rPr>
          <w:szCs w:val="24"/>
        </w:rPr>
        <w:t>ów ze złoża „Bieszków Górny</w:t>
      </w:r>
      <w:r w:rsidRPr="008956E3">
        <w:rPr>
          <w:szCs w:val="24"/>
        </w:rPr>
        <w:t>”</w:t>
      </w:r>
      <w:r>
        <w:rPr>
          <w:szCs w:val="24"/>
        </w:rPr>
        <w:t xml:space="preserve"> </w:t>
      </w:r>
      <w:r w:rsidRPr="008956E3">
        <w:rPr>
          <w:szCs w:val="24"/>
        </w:rPr>
        <w:t xml:space="preserve"> odbywać się</w:t>
      </w:r>
      <w:r>
        <w:rPr>
          <w:szCs w:val="24"/>
        </w:rPr>
        <w:t xml:space="preserve"> będzie </w:t>
      </w:r>
      <w:r w:rsidRPr="008956E3">
        <w:rPr>
          <w:szCs w:val="24"/>
        </w:rPr>
        <w:t xml:space="preserve">w wyrobisku wgłębnym z jednego poziomu eksploatacyjnego w wysokości piętra suchego do ok. </w:t>
      </w:r>
      <w:smartTag w:uri="urn:schemas-microsoft-com:office:smarttags" w:element="metricconverter">
        <w:smartTagPr>
          <w:attr w:name="ProductID" w:val="8 m"/>
        </w:smartTagPr>
        <w:r w:rsidRPr="008956E3">
          <w:rPr>
            <w:szCs w:val="24"/>
          </w:rPr>
          <w:t>8 m</w:t>
        </w:r>
      </w:smartTag>
      <w:r w:rsidRPr="008956E3">
        <w:rPr>
          <w:szCs w:val="24"/>
        </w:rPr>
        <w:t xml:space="preserve"> i głębokości urabiania spod wody do ok. </w:t>
      </w:r>
      <w:smartTag w:uri="urn:schemas-microsoft-com:office:smarttags" w:element="metricconverter">
        <w:smartTagPr>
          <w:attr w:name="ProductID" w:val="5 m"/>
        </w:smartTagPr>
        <w:r w:rsidRPr="008956E3">
          <w:rPr>
            <w:szCs w:val="24"/>
          </w:rPr>
          <w:t>5 m</w:t>
        </w:r>
      </w:smartTag>
      <w:r w:rsidRPr="008956E3">
        <w:rPr>
          <w:szCs w:val="24"/>
        </w:rPr>
        <w:t>. Urabiać złoże przy użyciu ładowarki oraz koparki z osprzętem czerpakowym lub podsiębiernym. Do prac pomocniczych może być stosowana okresowo spycharka. Usuwany nadkład kierować na składowiska, pasy ochronne oraz na zwałowisko poza zachodnią granicą złoża i wykorzystywać do rekultywacji terenów przekształconych w rejonie złoża.</w:t>
      </w:r>
    </w:p>
    <w:p w:rsidR="00DD67B5" w:rsidRPr="008956E3" w:rsidRDefault="00DD67B5" w:rsidP="000A3C5D">
      <w:pPr>
        <w:spacing w:line="360" w:lineRule="auto"/>
        <w:ind w:firstLine="628"/>
        <w:jc w:val="both"/>
        <w:rPr>
          <w:szCs w:val="24"/>
        </w:rPr>
      </w:pPr>
      <w:r w:rsidRPr="008956E3">
        <w:rPr>
          <w:szCs w:val="24"/>
        </w:rPr>
        <w:t>Wywóz urobku winien odbywać się w kierunku zachodnim, d</w:t>
      </w:r>
      <w:r>
        <w:rPr>
          <w:szCs w:val="24"/>
        </w:rPr>
        <w:t>rogą gruntową biegnącą n</w:t>
      </w:r>
      <w:r w:rsidR="000056B8">
        <w:rPr>
          <w:szCs w:val="24"/>
        </w:rPr>
        <w:t>a południowy-zachód lub północny</w:t>
      </w:r>
      <w:r>
        <w:rPr>
          <w:szCs w:val="24"/>
        </w:rPr>
        <w:t>-wsch</w:t>
      </w:r>
      <w:r w:rsidR="000056B8">
        <w:rPr>
          <w:szCs w:val="24"/>
        </w:rPr>
        <w:t>ód</w:t>
      </w:r>
      <w:r>
        <w:rPr>
          <w:szCs w:val="24"/>
        </w:rPr>
        <w:t>. Drogi te na północnym zachodzie łączą się</w:t>
      </w:r>
      <w:r w:rsidRPr="008956E3">
        <w:rPr>
          <w:szCs w:val="24"/>
        </w:rPr>
        <w:t xml:space="preserve"> </w:t>
      </w:r>
      <w:r w:rsidR="000A3C5D">
        <w:rPr>
          <w:szCs w:val="24"/>
        </w:rPr>
        <w:br/>
      </w:r>
      <w:r>
        <w:rPr>
          <w:szCs w:val="24"/>
        </w:rPr>
        <w:t xml:space="preserve">z drogą </w:t>
      </w:r>
      <w:r w:rsidR="000056B8">
        <w:rPr>
          <w:szCs w:val="24"/>
        </w:rPr>
        <w:t xml:space="preserve">o </w:t>
      </w:r>
      <w:r>
        <w:rPr>
          <w:szCs w:val="24"/>
        </w:rPr>
        <w:t xml:space="preserve">nawierzchni bitumicznej we wsi Bieszków Górny łączącą drogę </w:t>
      </w:r>
      <w:r w:rsidRPr="008956E3">
        <w:rPr>
          <w:szCs w:val="24"/>
        </w:rPr>
        <w:t xml:space="preserve">biegnącą </w:t>
      </w:r>
      <w:r>
        <w:rPr>
          <w:szCs w:val="24"/>
        </w:rPr>
        <w:t>z Mirowa do Jastrzębia</w:t>
      </w:r>
      <w:r w:rsidRPr="008956E3">
        <w:rPr>
          <w:szCs w:val="24"/>
        </w:rPr>
        <w:t xml:space="preserve"> w kierunku zachodnim do przej</w:t>
      </w:r>
      <w:r>
        <w:rPr>
          <w:szCs w:val="24"/>
        </w:rPr>
        <w:t>azdu przez tory kolejowe Warszawa-Kraków</w:t>
      </w:r>
      <w:r w:rsidRPr="008956E3">
        <w:rPr>
          <w:szCs w:val="24"/>
        </w:rPr>
        <w:t>.</w:t>
      </w:r>
    </w:p>
    <w:p w:rsidR="00DD67B5" w:rsidRPr="008956E3" w:rsidRDefault="00DD67B5" w:rsidP="000A3C5D">
      <w:pPr>
        <w:spacing w:line="360" w:lineRule="auto"/>
        <w:ind w:firstLine="628"/>
        <w:jc w:val="both"/>
        <w:rPr>
          <w:szCs w:val="24"/>
        </w:rPr>
      </w:pPr>
      <w:r w:rsidRPr="008956E3">
        <w:rPr>
          <w:szCs w:val="24"/>
        </w:rPr>
        <w:t>Przy prowadzeniu eksploatacji piasków z w</w:t>
      </w:r>
      <w:r w:rsidR="000056B8">
        <w:rPr>
          <w:szCs w:val="24"/>
        </w:rPr>
        <w:t>/</w:t>
      </w:r>
      <w:r w:rsidRPr="008956E3">
        <w:rPr>
          <w:szCs w:val="24"/>
        </w:rPr>
        <w:t>w</w:t>
      </w:r>
      <w:r w:rsidR="000056B8">
        <w:rPr>
          <w:szCs w:val="24"/>
        </w:rPr>
        <w:t xml:space="preserve"> </w:t>
      </w:r>
      <w:r w:rsidRPr="008956E3">
        <w:rPr>
          <w:szCs w:val="24"/>
        </w:rPr>
        <w:t xml:space="preserve">złoża nie będzie wykorzystywana woda ani energia. </w:t>
      </w:r>
    </w:p>
    <w:p w:rsidR="00DD67B5" w:rsidRPr="008956E3" w:rsidRDefault="00DD67B5" w:rsidP="000A3C5D">
      <w:pPr>
        <w:spacing w:line="360" w:lineRule="auto"/>
        <w:ind w:firstLine="628"/>
        <w:jc w:val="both"/>
        <w:rPr>
          <w:szCs w:val="24"/>
        </w:rPr>
      </w:pPr>
      <w:r w:rsidRPr="001C2374">
        <w:rPr>
          <w:szCs w:val="24"/>
        </w:rPr>
        <w:t>Nie może być przypadków wycieku olejów ani paliwa z silników zamontowanych w maszynach i samochodach</w:t>
      </w:r>
      <w:r w:rsidRPr="008956E3">
        <w:rPr>
          <w:szCs w:val="24"/>
        </w:rPr>
        <w:t xml:space="preserve"> pracujących w kopalni. </w:t>
      </w:r>
    </w:p>
    <w:p w:rsidR="00DD67B5" w:rsidRPr="008956E3" w:rsidRDefault="00DD67B5" w:rsidP="000A3C5D">
      <w:pPr>
        <w:spacing w:line="360" w:lineRule="auto"/>
        <w:ind w:firstLine="628"/>
        <w:jc w:val="both"/>
        <w:rPr>
          <w:szCs w:val="24"/>
        </w:rPr>
      </w:pPr>
      <w:r w:rsidRPr="008956E3">
        <w:rPr>
          <w:szCs w:val="24"/>
        </w:rPr>
        <w:t>Zabraniam dokonywać jakichkolwiek napraw sprzętu w granicach terenu górniczego.</w:t>
      </w:r>
    </w:p>
    <w:p w:rsidR="00DD67B5" w:rsidRPr="008956E3" w:rsidRDefault="00DD67B5" w:rsidP="000A3C5D">
      <w:pPr>
        <w:spacing w:line="360" w:lineRule="auto"/>
        <w:ind w:firstLine="708"/>
        <w:jc w:val="both"/>
        <w:rPr>
          <w:szCs w:val="24"/>
        </w:rPr>
      </w:pPr>
      <w:r w:rsidRPr="008956E3">
        <w:rPr>
          <w:szCs w:val="24"/>
        </w:rPr>
        <w:t xml:space="preserve"> </w:t>
      </w:r>
    </w:p>
    <w:p w:rsidR="00DD67B5" w:rsidRDefault="00DD67B5" w:rsidP="000A3C5D">
      <w:pPr>
        <w:spacing w:line="360" w:lineRule="auto"/>
        <w:jc w:val="both"/>
        <w:rPr>
          <w:b/>
          <w:bCs/>
          <w:szCs w:val="24"/>
        </w:rPr>
      </w:pPr>
      <w:r w:rsidRPr="008956E3">
        <w:rPr>
          <w:b/>
          <w:bCs/>
          <w:szCs w:val="24"/>
        </w:rPr>
        <w:t>II</w:t>
      </w:r>
      <w:r>
        <w:rPr>
          <w:b/>
          <w:bCs/>
          <w:szCs w:val="24"/>
        </w:rPr>
        <w:t>I</w:t>
      </w:r>
      <w:r w:rsidRPr="008956E3">
        <w:rPr>
          <w:b/>
          <w:bCs/>
          <w:szCs w:val="24"/>
        </w:rPr>
        <w:t>.  Warunki wykorzystania terenu w fazie realizacji i eksploatacji ze szczególnym uwzględnieniem konieczności ochrony cennych wartości przyrodniczych, zasobów naturalnych i zabytków oraz ograniczenia uciążliwości dla terenów sąsiednich</w:t>
      </w:r>
      <w:r w:rsidR="000056B8">
        <w:rPr>
          <w:b/>
          <w:bCs/>
          <w:szCs w:val="24"/>
        </w:rPr>
        <w:t>.</w:t>
      </w:r>
    </w:p>
    <w:p w:rsidR="00DD67B5" w:rsidRPr="00B4245D" w:rsidRDefault="00DD67B5" w:rsidP="00DD67B5">
      <w:pPr>
        <w:spacing w:line="360" w:lineRule="auto"/>
        <w:ind w:firstLine="708"/>
        <w:rPr>
          <w:szCs w:val="24"/>
        </w:rPr>
      </w:pPr>
    </w:p>
    <w:p w:rsidR="00DD67B5" w:rsidRPr="008956E3" w:rsidRDefault="00DD67B5" w:rsidP="00DD67B5">
      <w:pPr>
        <w:spacing w:line="360" w:lineRule="auto"/>
        <w:ind w:firstLine="708"/>
        <w:rPr>
          <w:szCs w:val="24"/>
        </w:rPr>
      </w:pPr>
      <w:r w:rsidRPr="008956E3">
        <w:rPr>
          <w:szCs w:val="24"/>
        </w:rPr>
        <w:lastRenderedPageBreak/>
        <w:t>W celu ograniczenia negatywnych oddziaływań na środowisko, które mogą wystąpić w fazie realizacji inwestycji oraz w fazie jej eksploatacji należy wszelkie prace wykonywać zgodnie z zasadami BHP.</w:t>
      </w:r>
    </w:p>
    <w:p w:rsidR="00DD67B5" w:rsidRPr="00B4245D" w:rsidRDefault="00DD67B5" w:rsidP="00DD67B5">
      <w:pPr>
        <w:spacing w:line="360" w:lineRule="auto"/>
        <w:rPr>
          <w:szCs w:val="24"/>
          <w:u w:val="single"/>
        </w:rPr>
      </w:pPr>
      <w:r w:rsidRPr="008956E3">
        <w:rPr>
          <w:szCs w:val="24"/>
          <w:u w:val="single"/>
        </w:rPr>
        <w:t>Faza realizacji:</w:t>
      </w:r>
    </w:p>
    <w:p w:rsidR="00DD67B5" w:rsidRPr="008956E3" w:rsidRDefault="00DD67B5" w:rsidP="00DD67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 xml:space="preserve">Ograniczyć do minimum emisję niezorganizowaną zanieczyszczeń pyłowo-gazowych związana z pracą pojazdów i innych urządzeń stosowanych przy realizacji inwestycji. Nie powinna mieć ona wpływu na pogorszenie stanu czystości powietrza w rejonie realizacji przedsięwzięcia. Używać nowoczesnego i sprawnego technicznie sprzętu. </w:t>
      </w:r>
    </w:p>
    <w:p w:rsidR="00DD67B5" w:rsidRDefault="00DD67B5" w:rsidP="00DD67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Realizacja inwestycji nie może powodować negatywnych oddziaływań na środowisko i infrastrukturę towarzyszącą (składowania odpadów i innych nieczystości płynnych,  łamania drzew i krzewów).</w:t>
      </w:r>
    </w:p>
    <w:p w:rsidR="00DD67B5" w:rsidRPr="008956E3" w:rsidRDefault="00DD67B5" w:rsidP="00DD67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Teren inwestycji zabezpieczyć przed dostępem osób postronnych.</w:t>
      </w:r>
    </w:p>
    <w:p w:rsidR="00DD67B5" w:rsidRPr="00B4245D" w:rsidRDefault="00DD67B5" w:rsidP="00DD67B5">
      <w:pPr>
        <w:spacing w:line="360" w:lineRule="auto"/>
        <w:rPr>
          <w:szCs w:val="24"/>
          <w:u w:val="single"/>
        </w:rPr>
      </w:pPr>
      <w:r w:rsidRPr="008956E3">
        <w:rPr>
          <w:szCs w:val="24"/>
          <w:u w:val="single"/>
        </w:rPr>
        <w:t>Faza eksploatacji:</w:t>
      </w:r>
    </w:p>
    <w:p w:rsidR="00DD67B5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 xml:space="preserve">Poziom hałasu przenikającego do środowiska nie może przekroczyć wartości określonych w Rozporządzeniu Ministra Środowiska z dnia 29 lipca 2004 r. w sprawie dopuszczalnych poziomów hałasu w środowisku (Dz. U. Nr 178, poz. 1841). Na </w:t>
      </w:r>
      <w:r w:rsidRPr="00981C7E">
        <w:rPr>
          <w:szCs w:val="24"/>
        </w:rPr>
        <w:t>terenach</w:t>
      </w:r>
      <w:r w:rsidRPr="008956E3">
        <w:rPr>
          <w:szCs w:val="24"/>
        </w:rPr>
        <w:t xml:space="preserve"> podlegających ochronie akustycznej – (budynki mieszkalne) równoważny poziom hałasu nie może przekroczyć: w porze dziennej (6</w:t>
      </w:r>
      <w:r w:rsidRPr="008956E3">
        <w:rPr>
          <w:szCs w:val="24"/>
          <w:vertAlign w:val="superscript"/>
        </w:rPr>
        <w:t>00</w:t>
      </w:r>
      <w:r w:rsidRPr="008956E3">
        <w:rPr>
          <w:szCs w:val="24"/>
        </w:rPr>
        <w:t>-22</w:t>
      </w:r>
      <w:r w:rsidRPr="008956E3">
        <w:rPr>
          <w:szCs w:val="24"/>
          <w:vertAlign w:val="superscript"/>
        </w:rPr>
        <w:t>00</w:t>
      </w:r>
      <w:r w:rsidRPr="008956E3">
        <w:rPr>
          <w:szCs w:val="24"/>
        </w:rPr>
        <w:t>) 55 dB, w porze nocnej (22</w:t>
      </w:r>
      <w:r w:rsidRPr="008956E3">
        <w:rPr>
          <w:szCs w:val="24"/>
          <w:vertAlign w:val="superscript"/>
        </w:rPr>
        <w:t>00</w:t>
      </w:r>
      <w:r w:rsidRPr="008956E3">
        <w:rPr>
          <w:szCs w:val="24"/>
        </w:rPr>
        <w:t>-6</w:t>
      </w:r>
      <w:r w:rsidRPr="008956E3">
        <w:rPr>
          <w:szCs w:val="24"/>
          <w:vertAlign w:val="superscript"/>
        </w:rPr>
        <w:t>00</w:t>
      </w:r>
      <w:r w:rsidRPr="008956E3">
        <w:rPr>
          <w:szCs w:val="24"/>
        </w:rPr>
        <w:t xml:space="preserve">) 45 dB. </w:t>
      </w:r>
    </w:p>
    <w:p w:rsidR="00DD67B5" w:rsidRPr="00981C7E" w:rsidRDefault="00DD67B5" w:rsidP="00DD67B5">
      <w:pPr>
        <w:pStyle w:val="Nagwek1"/>
        <w:keepLines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6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1C7E">
        <w:rPr>
          <w:rFonts w:ascii="Times New Roman" w:hAnsi="Times New Roman"/>
          <w:b w:val="0"/>
          <w:color w:val="auto"/>
          <w:sz w:val="24"/>
          <w:szCs w:val="24"/>
        </w:rPr>
        <w:t xml:space="preserve">Prowadzona działalność nie może powodować przekroczenia standardów jakości środowiska. Uciążliwości związane z prowadzoną działalnością wydobywczą muszą ograniczać się do terenu górniczego. Eksploatacja urządzeń nie powinna powodować przekroczenia standardów jakości środowiska poza terenem, do którego inwestor ma tytuł prawny a w szczególności rozwiązania techniczne powinny eliminować emisję hałasu. 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Planowana inwestycja nie może powodować kolizji z zielenią.</w:t>
      </w:r>
      <w:r w:rsidR="000056B8">
        <w:rPr>
          <w:szCs w:val="24"/>
        </w:rPr>
        <w:t xml:space="preserve"> Nie będzie powodować niszczenia </w:t>
      </w:r>
      <w:r w:rsidRPr="008956E3">
        <w:rPr>
          <w:szCs w:val="24"/>
        </w:rPr>
        <w:t xml:space="preserve">i wycinania drzew i krzewów. 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W wyrobisku nie należy składować żadnych materiałów ropopochodnych. Składowanie nadkładu i formowanie skarp od granic obszaru górniczego musi odbywać się zgodnie z przepisami prawa.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lastRenderedPageBreak/>
        <w:t xml:space="preserve">Naprawy i konserwacje maszyn oraz pojazdów należy wykonywać w miejscu specjalnie do tego przygotowanym (na uszczelnionym podłożu). W przypadku awaryjnych wycieków należy bezzwłocznie przystąpić do usuwania skutków </w:t>
      </w:r>
      <w:r w:rsidR="000056B8">
        <w:rPr>
          <w:szCs w:val="24"/>
        </w:rPr>
        <w:br/>
      </w:r>
      <w:r w:rsidRPr="008956E3">
        <w:rPr>
          <w:szCs w:val="24"/>
        </w:rPr>
        <w:t>i przyczyn awarii i powiadomić służby ochrony środowiska.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Prowadzona eksploatacja nie może wpływać na pogorszenie stanu czystości wód gruntowych.</w:t>
      </w:r>
    </w:p>
    <w:p w:rsidR="00DD67B5" w:rsidRPr="008956E3" w:rsidRDefault="00DD67B5" w:rsidP="00DD67B5">
      <w:pPr>
        <w:pStyle w:val="Tekstpodstawowy2"/>
        <w:widowControl/>
        <w:numPr>
          <w:ilvl w:val="0"/>
          <w:numId w:val="4"/>
        </w:numPr>
        <w:autoSpaceDE/>
        <w:autoSpaceDN/>
        <w:adjustRightInd/>
        <w:spacing w:before="0" w:after="0" w:line="360" w:lineRule="auto"/>
        <w:rPr>
          <w:sz w:val="24"/>
          <w:szCs w:val="24"/>
        </w:rPr>
      </w:pPr>
      <w:r w:rsidRPr="008956E3">
        <w:rPr>
          <w:sz w:val="24"/>
          <w:szCs w:val="24"/>
        </w:rPr>
        <w:t>Teren kopalni powinien być ogrodzony, zabezpieczony tablicami informacyjnymi i ostrzegawczymi, zgodnie z rozporządzeniem Ministra Gospodarki z dnia 28 czerwca 2002 r. w sprawie bezpieczeństwa i higieny pracy, prowadzenia ruchu oraz specjalistycznego zabezpieczania przeciwpożarowego w odkrywkowych zakładach górniczych wydobywających kopaliny pospolite (Dz. U. Nr 109, poz. 962).</w:t>
      </w:r>
    </w:p>
    <w:p w:rsidR="00DD67B5" w:rsidRPr="008956E3" w:rsidRDefault="00DD67B5" w:rsidP="00DD67B5">
      <w:pPr>
        <w:pStyle w:val="Tekstpodstawowywcity"/>
        <w:numPr>
          <w:ilvl w:val="0"/>
          <w:numId w:val="4"/>
        </w:numPr>
        <w:spacing w:after="0" w:line="360" w:lineRule="auto"/>
        <w:jc w:val="both"/>
      </w:pPr>
      <w:r w:rsidRPr="008956E3">
        <w:t>Działk</w:t>
      </w:r>
      <w:r w:rsidR="000056B8">
        <w:t>i</w:t>
      </w:r>
      <w:r w:rsidRPr="008956E3">
        <w:t xml:space="preserve"> </w:t>
      </w:r>
      <w:r w:rsidR="000056B8" w:rsidRPr="008956E3">
        <w:t>ewid</w:t>
      </w:r>
      <w:r w:rsidR="000056B8" w:rsidRPr="008956E3">
        <w:rPr>
          <w:b/>
        </w:rPr>
        <w:t>.</w:t>
      </w:r>
      <w:r w:rsidR="000056B8">
        <w:rPr>
          <w:b/>
        </w:rPr>
        <w:t xml:space="preserve"> </w:t>
      </w:r>
      <w:r w:rsidRPr="008956E3">
        <w:t xml:space="preserve">nr </w:t>
      </w:r>
      <w:r w:rsidR="000056B8">
        <w:t>43,44,45,46,47,48,49,50,51,52,53</w:t>
      </w:r>
      <w:r w:rsidR="000056B8" w:rsidRPr="008956E3">
        <w:t xml:space="preserve"> </w:t>
      </w:r>
      <w:r w:rsidRPr="008956E3">
        <w:t xml:space="preserve">nie </w:t>
      </w:r>
      <w:r w:rsidR="000056B8">
        <w:t>są</w:t>
      </w:r>
      <w:r w:rsidRPr="008956E3">
        <w:t xml:space="preserve"> objęt</w:t>
      </w:r>
      <w:r w:rsidR="000056B8">
        <w:t>e</w:t>
      </w:r>
      <w:r w:rsidRPr="008956E3">
        <w:t xml:space="preserve"> strefą konserwatorską, ale jeżeli w trakcie prac ziemnych, związanych z realizacją w</w:t>
      </w:r>
      <w:r w:rsidR="00AA26CE">
        <w:t>/</w:t>
      </w:r>
      <w:r w:rsidRPr="008956E3">
        <w:t xml:space="preserve">w inwestycji, odkryty zostanie przedmiot posiadający cechy zabytku, należy wstrzymać roboty ziemne, </w:t>
      </w:r>
      <w:r w:rsidR="00AA26CE">
        <w:br/>
      </w:r>
      <w:r w:rsidRPr="008956E3">
        <w:t>a przedmiot i miejsce znalezienia zabezpieczyć i niezwłocznie  powiadomić o tym fakcie właściwego Konserwatora Zabytków lub Wójta Gminy</w:t>
      </w:r>
      <w:r>
        <w:t xml:space="preserve"> Mirów</w:t>
      </w:r>
      <w:r w:rsidRPr="008956E3">
        <w:t xml:space="preserve"> (zgodnie </w:t>
      </w:r>
      <w:r w:rsidR="00981C7E">
        <w:br/>
      </w:r>
      <w:r w:rsidRPr="008956E3">
        <w:t>z art. 32 ust. 1 ustawy o ochronie zabytków i opiece nad zabytkami (Dz. U. z 2003 r. Nr 162, poz. 1568 z późn. zm.).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Utrzymywać właściwy stanu dróg dojazdowych do miejsca wydobycia złoża.</w:t>
      </w:r>
    </w:p>
    <w:p w:rsidR="00DD67B5" w:rsidRPr="008956E3" w:rsidRDefault="00DD67B5" w:rsidP="00DD67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 xml:space="preserve">Dla ochrony sąsiednich gruntów należy zachować pasy ochronne </w:t>
      </w:r>
      <w:smartTag w:uri="urn:schemas-microsoft-com:office:smarttags" w:element="metricconverter">
        <w:smartTagPr>
          <w:attr w:name="ProductID" w:val="6 m"/>
        </w:smartTagPr>
        <w:r w:rsidRPr="008956E3">
          <w:rPr>
            <w:szCs w:val="24"/>
          </w:rPr>
          <w:t>6 m</w:t>
        </w:r>
      </w:smartTag>
      <w:r w:rsidRPr="008956E3">
        <w:rPr>
          <w:szCs w:val="24"/>
        </w:rPr>
        <w:t xml:space="preserve"> dla gruntów rolnych, od dróg gminnych </w:t>
      </w:r>
      <w:smartTag w:uri="urn:schemas-microsoft-com:office:smarttags" w:element="metricconverter">
        <w:smartTagPr>
          <w:attr w:name="ProductID" w:val="10 m"/>
        </w:smartTagPr>
        <w:r w:rsidRPr="008956E3">
          <w:rPr>
            <w:szCs w:val="24"/>
          </w:rPr>
          <w:t>10 m</w:t>
        </w:r>
      </w:smartTag>
      <w:r w:rsidRPr="008956E3">
        <w:rPr>
          <w:szCs w:val="24"/>
        </w:rPr>
        <w:t>.</w:t>
      </w:r>
    </w:p>
    <w:p w:rsidR="00DD67B5" w:rsidRPr="0067334E" w:rsidRDefault="00DD67B5" w:rsidP="00DD67B5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Pr="008956E3">
        <w:rPr>
          <w:b/>
          <w:bCs/>
          <w:szCs w:val="24"/>
        </w:rPr>
        <w:t xml:space="preserve">.  Wymagania dotyczące ochrony środowiska konieczne do uwzględnienia </w:t>
      </w:r>
      <w:r>
        <w:rPr>
          <w:b/>
          <w:bCs/>
          <w:szCs w:val="24"/>
        </w:rPr>
        <w:t xml:space="preserve">             </w:t>
      </w:r>
      <w:r w:rsidR="00AA26CE">
        <w:rPr>
          <w:b/>
          <w:bCs/>
          <w:szCs w:val="24"/>
        </w:rPr>
        <w:t xml:space="preserve">  </w:t>
      </w:r>
      <w:r w:rsidR="00AA26CE">
        <w:rPr>
          <w:b/>
          <w:bCs/>
          <w:szCs w:val="24"/>
        </w:rPr>
        <w:br/>
        <w:t xml:space="preserve">         </w:t>
      </w:r>
      <w:r w:rsidRPr="008956E3">
        <w:rPr>
          <w:b/>
          <w:bCs/>
          <w:szCs w:val="24"/>
        </w:rPr>
        <w:t>w </w:t>
      </w:r>
      <w:r>
        <w:rPr>
          <w:b/>
          <w:bCs/>
          <w:szCs w:val="24"/>
        </w:rPr>
        <w:t>projektowanym przedsięwzięciu</w:t>
      </w:r>
    </w:p>
    <w:p w:rsidR="00DD67B5" w:rsidRPr="008956E3" w:rsidRDefault="00DD67B5" w:rsidP="00DD67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Ze względu na położenie w bezpośrednim sąsiedztwie obszarów leśnych zastosować rozwiązania eliminujące powstawanie ognisk zapalnych i możliwości przemieszczania się ognia.</w:t>
      </w:r>
    </w:p>
    <w:p w:rsidR="00DD67B5" w:rsidRPr="008956E3" w:rsidRDefault="00DD67B5" w:rsidP="00DD67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>Należy zapobiegać nadmiernemu pyleniu w trakcie prowadzenia prac przygotowawczych i wydobywczych i w miarę możliwości ograniczyć roboty wydobywcze w czasie silnych wiatrów.</w:t>
      </w:r>
    </w:p>
    <w:p w:rsidR="00DD67B5" w:rsidRDefault="00DD67B5" w:rsidP="00DD67B5">
      <w:pPr>
        <w:pStyle w:val="Tekstpodstawowywcity3"/>
        <w:widowControl/>
        <w:numPr>
          <w:ilvl w:val="0"/>
          <w:numId w:val="5"/>
        </w:numPr>
        <w:autoSpaceDE/>
        <w:autoSpaceDN/>
        <w:adjustRightInd/>
        <w:spacing w:before="0" w:after="0" w:line="360" w:lineRule="auto"/>
        <w:rPr>
          <w:sz w:val="24"/>
          <w:szCs w:val="24"/>
        </w:rPr>
      </w:pPr>
      <w:r w:rsidRPr="008956E3">
        <w:rPr>
          <w:sz w:val="24"/>
          <w:szCs w:val="24"/>
        </w:rPr>
        <w:lastRenderedPageBreak/>
        <w:t>Odpowiednio zabezpieczyć i oznakować wyrobisko przed osobami postronnymi i zwierzętami w celu uniknięcia zagrożenia wynikającego z osunięcia się ściany wyrobiska.</w:t>
      </w:r>
    </w:p>
    <w:p w:rsidR="00DD67B5" w:rsidRPr="0067334E" w:rsidRDefault="00DD67B5" w:rsidP="00DD67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line="360" w:lineRule="auto"/>
        <w:jc w:val="both"/>
        <w:rPr>
          <w:szCs w:val="24"/>
        </w:rPr>
      </w:pPr>
      <w:r w:rsidRPr="008956E3">
        <w:rPr>
          <w:szCs w:val="24"/>
        </w:rPr>
        <w:t xml:space="preserve">Zastosować takie rozwiązania techniczne aby dopuszczalne natężenie hałasu zamykało się w granicach terenu inwestora. </w:t>
      </w:r>
    </w:p>
    <w:p w:rsidR="00DD67B5" w:rsidRPr="008956E3" w:rsidRDefault="00DD67B5" w:rsidP="00DD67B5">
      <w:pPr>
        <w:pStyle w:val="Tekstpodstawowywcity3"/>
        <w:widowControl/>
        <w:numPr>
          <w:ilvl w:val="0"/>
          <w:numId w:val="5"/>
        </w:numPr>
        <w:autoSpaceDE/>
        <w:autoSpaceDN/>
        <w:adjustRightInd/>
        <w:spacing w:before="0" w:after="0" w:line="360" w:lineRule="auto"/>
        <w:rPr>
          <w:sz w:val="24"/>
          <w:szCs w:val="24"/>
        </w:rPr>
      </w:pPr>
      <w:r w:rsidRPr="008956E3">
        <w:rPr>
          <w:sz w:val="24"/>
          <w:szCs w:val="24"/>
        </w:rPr>
        <w:t xml:space="preserve">Stanowiska pojazdów mechanicznych winny być oddalone od wyrobiska </w:t>
      </w:r>
      <w:r w:rsidR="00AA26CE">
        <w:rPr>
          <w:sz w:val="24"/>
          <w:szCs w:val="24"/>
        </w:rPr>
        <w:br/>
      </w:r>
      <w:r w:rsidRPr="008956E3">
        <w:rPr>
          <w:sz w:val="24"/>
          <w:szCs w:val="24"/>
        </w:rPr>
        <w:t>i uszczelnione  co pozwoli zabezpieczyć grunt i wody podziemne przed ewentualnym zanieczyszczeniem produktami  ropopochodnymi.</w:t>
      </w:r>
    </w:p>
    <w:p w:rsidR="00DD67B5" w:rsidRPr="008956E3" w:rsidRDefault="00DD67B5" w:rsidP="00DD67B5">
      <w:pPr>
        <w:pStyle w:val="Tekstpodstawowywcity3"/>
        <w:widowControl/>
        <w:numPr>
          <w:ilvl w:val="0"/>
          <w:numId w:val="5"/>
        </w:numPr>
        <w:autoSpaceDE/>
        <w:autoSpaceDN/>
        <w:adjustRightInd/>
        <w:spacing w:before="0" w:after="0" w:line="360" w:lineRule="auto"/>
        <w:rPr>
          <w:sz w:val="24"/>
          <w:szCs w:val="24"/>
        </w:rPr>
      </w:pPr>
      <w:r w:rsidRPr="008956E3">
        <w:rPr>
          <w:sz w:val="24"/>
          <w:szCs w:val="24"/>
        </w:rPr>
        <w:t>W trakcie projektowania i realizacji przedsięwzięcia należy zapewnić rozwiązania technologiczne i techniczne w zakresie ochrony gruntu i wód poziemnych przed zanieczyszczeniami, a tym samym ograniczyć jej negatywny wpływ na środowisko  i zdrowie ludzi.</w:t>
      </w:r>
    </w:p>
    <w:p w:rsidR="00DD67B5" w:rsidRPr="008956E3" w:rsidRDefault="00DD67B5" w:rsidP="00DD67B5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8956E3">
        <w:rPr>
          <w:szCs w:val="24"/>
        </w:rPr>
        <w:t>Wyznaczyć miejsca na czasowe gromadzenie odpadów typu komunalnego i odpadów powstających w czasie pracy w wyrobisku (odpady muszą być składowe w sposób selektywny na przygotowanym podłożu i miejscu zabezpieczonym przed rozwiewaniem).</w:t>
      </w:r>
    </w:p>
    <w:p w:rsidR="00DD67B5" w:rsidRPr="0067334E" w:rsidRDefault="00DD67B5" w:rsidP="00DD67B5">
      <w:pPr>
        <w:spacing w:before="140" w:line="360" w:lineRule="auto"/>
        <w:rPr>
          <w:szCs w:val="24"/>
        </w:rPr>
      </w:pPr>
      <w:r w:rsidRPr="0067334E">
        <w:rPr>
          <w:b/>
          <w:bCs/>
          <w:szCs w:val="24"/>
        </w:rPr>
        <w:t xml:space="preserve">V.   Wymogi w zakresie przeciwdziałania skutkom awarii przemysłowych,                                  </w:t>
      </w:r>
      <w:r w:rsidR="00AA26CE">
        <w:rPr>
          <w:b/>
          <w:bCs/>
          <w:szCs w:val="24"/>
        </w:rPr>
        <w:br/>
        <w:t xml:space="preserve">        </w:t>
      </w:r>
      <w:r w:rsidRPr="0067334E">
        <w:rPr>
          <w:b/>
          <w:bCs/>
          <w:szCs w:val="24"/>
        </w:rPr>
        <w:t xml:space="preserve">w odniesieniu do przedsięwzięć zaliczanych do zakładów stwarzających zagrożenie  </w:t>
      </w:r>
      <w:r w:rsidR="00AA26CE">
        <w:rPr>
          <w:b/>
          <w:bCs/>
          <w:szCs w:val="24"/>
        </w:rPr>
        <w:t xml:space="preserve">  </w:t>
      </w:r>
      <w:r w:rsidR="00AA26CE">
        <w:rPr>
          <w:b/>
          <w:bCs/>
          <w:szCs w:val="24"/>
        </w:rPr>
        <w:br/>
        <w:t xml:space="preserve">        </w:t>
      </w:r>
      <w:r w:rsidRPr="0067334E">
        <w:rPr>
          <w:b/>
          <w:bCs/>
          <w:szCs w:val="24"/>
        </w:rPr>
        <w:t>wystąpienia poważnych awarii</w:t>
      </w:r>
    </w:p>
    <w:p w:rsidR="00DD67B5" w:rsidRPr="0067334E" w:rsidRDefault="00DD67B5" w:rsidP="00DD67B5">
      <w:pPr>
        <w:pStyle w:val="Akapitzlist"/>
        <w:spacing w:before="140" w:line="360" w:lineRule="auto"/>
        <w:rPr>
          <w:szCs w:val="24"/>
        </w:rPr>
      </w:pPr>
      <w:r w:rsidRPr="0067334E">
        <w:rPr>
          <w:szCs w:val="24"/>
        </w:rPr>
        <w:t xml:space="preserve">W przypadku awarii, działania eliminujące zagrożenia prowadzone będą przez właściwe oddziały ratownictwa oraz przez Państwową Straż Pożarną. </w:t>
      </w:r>
    </w:p>
    <w:p w:rsidR="00DD67B5" w:rsidRPr="0067334E" w:rsidRDefault="00DD67B5" w:rsidP="00DD67B5">
      <w:pPr>
        <w:pStyle w:val="Akapitzlist"/>
        <w:spacing w:before="140" w:line="360" w:lineRule="auto"/>
        <w:rPr>
          <w:szCs w:val="24"/>
        </w:rPr>
      </w:pPr>
    </w:p>
    <w:p w:rsidR="00DD67B5" w:rsidRPr="0067334E" w:rsidRDefault="00DD67B5" w:rsidP="00DD67B5">
      <w:pPr>
        <w:spacing w:before="140" w:line="360" w:lineRule="auto"/>
        <w:rPr>
          <w:szCs w:val="24"/>
        </w:rPr>
      </w:pPr>
      <w:r w:rsidRPr="0067334E">
        <w:rPr>
          <w:b/>
          <w:szCs w:val="24"/>
        </w:rPr>
        <w:t>V</w:t>
      </w:r>
      <w:r>
        <w:rPr>
          <w:b/>
          <w:szCs w:val="24"/>
        </w:rPr>
        <w:t>I</w:t>
      </w:r>
      <w:r w:rsidR="00AA26CE">
        <w:rPr>
          <w:b/>
          <w:szCs w:val="24"/>
        </w:rPr>
        <w:t xml:space="preserve">. </w:t>
      </w:r>
      <w:r w:rsidRPr="0067334E">
        <w:rPr>
          <w:b/>
          <w:szCs w:val="24"/>
        </w:rPr>
        <w:t xml:space="preserve"> Wymogi w zakresie ograniczenia tr</w:t>
      </w:r>
      <w:r w:rsidR="00AA26CE">
        <w:rPr>
          <w:b/>
          <w:szCs w:val="24"/>
        </w:rPr>
        <w:t xml:space="preserve">ansgranicznego oddziaływania na </w:t>
      </w:r>
      <w:r w:rsidRPr="0067334E">
        <w:rPr>
          <w:b/>
          <w:szCs w:val="24"/>
        </w:rPr>
        <w:t>środowisko</w:t>
      </w:r>
    </w:p>
    <w:p w:rsidR="00DD67B5" w:rsidRPr="0067334E" w:rsidRDefault="00DD67B5" w:rsidP="00DD67B5">
      <w:pPr>
        <w:spacing w:line="360" w:lineRule="auto"/>
        <w:rPr>
          <w:szCs w:val="24"/>
        </w:rPr>
      </w:pPr>
      <w:r>
        <w:rPr>
          <w:szCs w:val="24"/>
        </w:rPr>
        <w:t xml:space="preserve">           </w:t>
      </w:r>
      <w:r w:rsidRPr="0067334E">
        <w:rPr>
          <w:szCs w:val="24"/>
        </w:rPr>
        <w:t xml:space="preserve">Nie zachodzi możliwość transgranicznego oddziaływania na środowisko. </w:t>
      </w:r>
    </w:p>
    <w:p w:rsidR="00DD67B5" w:rsidRPr="0067334E" w:rsidRDefault="00DD67B5" w:rsidP="00DD67B5">
      <w:pPr>
        <w:pStyle w:val="Akapitzlist"/>
        <w:spacing w:before="140" w:line="360" w:lineRule="auto"/>
        <w:rPr>
          <w:b/>
          <w:szCs w:val="24"/>
        </w:rPr>
      </w:pPr>
    </w:p>
    <w:p w:rsidR="00DD67B5" w:rsidRPr="0067334E" w:rsidRDefault="00DD67B5" w:rsidP="00DD67B5">
      <w:pPr>
        <w:spacing w:before="140" w:line="360" w:lineRule="auto"/>
        <w:rPr>
          <w:szCs w:val="24"/>
        </w:rPr>
      </w:pPr>
      <w:r w:rsidRPr="0067334E">
        <w:rPr>
          <w:b/>
          <w:szCs w:val="24"/>
        </w:rPr>
        <w:t>Niniejsza decyzja jest ważna przez okres dwóch lat od momentu jej uprawomocnienia.</w:t>
      </w:r>
      <w:r w:rsidRPr="0067334E">
        <w:rPr>
          <w:szCs w:val="24"/>
        </w:rPr>
        <w:t xml:space="preserve"> W tym terminie należy złożyć wniosek o wydanie decyzji wymienionych w art. 46 ust. 4 </w:t>
      </w:r>
      <w:r w:rsidR="00981C7E">
        <w:rPr>
          <w:szCs w:val="24"/>
        </w:rPr>
        <w:br/>
      </w:r>
      <w:r w:rsidRPr="0067334E">
        <w:rPr>
          <w:szCs w:val="24"/>
        </w:rPr>
        <w:t xml:space="preserve">pkt 2 i ust </w:t>
      </w:r>
      <w:smartTag w:uri="urn:schemas-microsoft-com:office:smarttags" w:element="metricconverter">
        <w:smartTagPr>
          <w:attr w:name="ProductID" w:val="4 a"/>
        </w:smartTagPr>
        <w:r w:rsidRPr="0067334E">
          <w:rPr>
            <w:szCs w:val="24"/>
          </w:rPr>
          <w:t>4 a</w:t>
        </w:r>
      </w:smartTag>
      <w:r w:rsidRPr="0067334E">
        <w:rPr>
          <w:szCs w:val="24"/>
        </w:rPr>
        <w:t xml:space="preserve"> ustawy POŚ.</w:t>
      </w:r>
    </w:p>
    <w:p w:rsidR="00DD67B5" w:rsidRDefault="00DD67B5" w:rsidP="00DD67B5">
      <w:pPr>
        <w:pStyle w:val="FR1"/>
        <w:spacing w:line="360" w:lineRule="auto"/>
        <w:rPr>
          <w:rFonts w:ascii="Times New Roman" w:hAnsi="Times New Roman"/>
          <w:sz w:val="24"/>
          <w:szCs w:val="24"/>
        </w:rPr>
      </w:pPr>
      <w:r w:rsidRPr="008956E3">
        <w:rPr>
          <w:rFonts w:ascii="Times New Roman" w:hAnsi="Times New Roman"/>
          <w:sz w:val="24"/>
          <w:szCs w:val="24"/>
        </w:rPr>
        <w:t>UZASADNIENIE</w:t>
      </w:r>
    </w:p>
    <w:p w:rsidR="00DD67B5" w:rsidRDefault="00DD67B5" w:rsidP="00981C7E">
      <w:pPr>
        <w:spacing w:line="360" w:lineRule="auto"/>
        <w:ind w:firstLine="540"/>
        <w:jc w:val="both"/>
        <w:rPr>
          <w:szCs w:val="24"/>
        </w:rPr>
      </w:pPr>
      <w:r>
        <w:rPr>
          <w:szCs w:val="24"/>
        </w:rPr>
        <w:t>Przedsiębiorstwo Wielobranżowe Jerzy Adamski, Bartłomiej Stanik s.c. ul. Idalińska 53, 26-600 Radom w</w:t>
      </w:r>
      <w:r w:rsidRPr="008956E3">
        <w:rPr>
          <w:szCs w:val="24"/>
        </w:rPr>
        <w:t xml:space="preserve"> dniu </w:t>
      </w:r>
      <w:r w:rsidR="00AA26CE">
        <w:rPr>
          <w:szCs w:val="24"/>
        </w:rPr>
        <w:t>06</w:t>
      </w:r>
      <w:r w:rsidRPr="008956E3">
        <w:rPr>
          <w:szCs w:val="24"/>
        </w:rPr>
        <w:t>.02.2009 r. wystąpił</w:t>
      </w:r>
      <w:r>
        <w:rPr>
          <w:szCs w:val="24"/>
        </w:rPr>
        <w:t xml:space="preserve">o do Wójta Gminy w Mirowie </w:t>
      </w:r>
      <w:r w:rsidR="00AA26CE">
        <w:rPr>
          <w:szCs w:val="24"/>
        </w:rPr>
        <w:t>z</w:t>
      </w:r>
      <w:r w:rsidRPr="008956E3">
        <w:rPr>
          <w:szCs w:val="24"/>
        </w:rPr>
        <w:t> </w:t>
      </w:r>
      <w:r>
        <w:rPr>
          <w:szCs w:val="24"/>
        </w:rPr>
        <w:t xml:space="preserve">wnioskiem </w:t>
      </w:r>
      <w:r w:rsidR="00981C7E">
        <w:rPr>
          <w:szCs w:val="24"/>
        </w:rPr>
        <w:br/>
      </w:r>
      <w:r>
        <w:rPr>
          <w:szCs w:val="24"/>
        </w:rPr>
        <w:lastRenderedPageBreak/>
        <w:t>o wydanie</w:t>
      </w:r>
      <w:r w:rsidRPr="008956E3">
        <w:rPr>
          <w:szCs w:val="24"/>
        </w:rPr>
        <w:t xml:space="preserve"> decyzji o środowiskowych uwarunkowaniach zgody na realizację przedsięwzięcia polegającego na eksploatacji piask</w:t>
      </w:r>
      <w:r>
        <w:rPr>
          <w:szCs w:val="24"/>
        </w:rPr>
        <w:t>ów ze złoża „Bieszków Górny</w:t>
      </w:r>
      <w:r w:rsidRPr="008956E3">
        <w:rPr>
          <w:szCs w:val="24"/>
        </w:rPr>
        <w:t>” na dział</w:t>
      </w:r>
      <w:r w:rsidR="00981C7E">
        <w:rPr>
          <w:szCs w:val="24"/>
        </w:rPr>
        <w:t>kach</w:t>
      </w:r>
      <w:r w:rsidRPr="008956E3">
        <w:rPr>
          <w:szCs w:val="24"/>
        </w:rPr>
        <w:t xml:space="preserve"> nr ewid. </w:t>
      </w:r>
      <w:r>
        <w:rPr>
          <w:szCs w:val="24"/>
        </w:rPr>
        <w:t>. 43,44,45,46,47,48,49</w:t>
      </w:r>
      <w:r w:rsidR="00981C7E">
        <w:rPr>
          <w:szCs w:val="24"/>
        </w:rPr>
        <w:t>,</w:t>
      </w:r>
      <w:r>
        <w:rPr>
          <w:szCs w:val="24"/>
        </w:rPr>
        <w:t>50,51,52,53 o powierzchni  64 250 m</w:t>
      </w:r>
      <w:r>
        <w:rPr>
          <w:szCs w:val="24"/>
          <w:vertAlign w:val="superscript"/>
        </w:rPr>
        <w:t>2</w:t>
      </w:r>
      <w:r w:rsidRPr="008956E3">
        <w:rPr>
          <w:szCs w:val="24"/>
        </w:rPr>
        <w:t xml:space="preserve"> położonej </w:t>
      </w:r>
      <w:r>
        <w:rPr>
          <w:szCs w:val="24"/>
        </w:rPr>
        <w:t>w miejscowości Bieszków Górny</w:t>
      </w:r>
      <w:r w:rsidRPr="008956E3">
        <w:rPr>
          <w:szCs w:val="24"/>
        </w:rPr>
        <w:t>.</w:t>
      </w:r>
    </w:p>
    <w:p w:rsidR="00DD67B5" w:rsidRPr="008956E3" w:rsidRDefault="00DD67B5" w:rsidP="00981C7E">
      <w:pPr>
        <w:spacing w:line="360" w:lineRule="auto"/>
        <w:ind w:firstLine="540"/>
        <w:jc w:val="both"/>
        <w:rPr>
          <w:szCs w:val="24"/>
        </w:rPr>
      </w:pPr>
      <w:r w:rsidRPr="008956E3">
        <w:rPr>
          <w:szCs w:val="24"/>
        </w:rPr>
        <w:t>Zgodnie z Rozporządzeniem Rady Ministrów z dnia 9 listopada 2004r.  (Dz. U. Nr 257; poz. 2573) oraz Rozporządzeniem Rady Ministrów z dnia 10 maja 2005 r. zmieniające w</w:t>
      </w:r>
      <w:r w:rsidR="00AA26CE">
        <w:rPr>
          <w:szCs w:val="24"/>
        </w:rPr>
        <w:t>/</w:t>
      </w:r>
      <w:r w:rsidRPr="008956E3">
        <w:rPr>
          <w:szCs w:val="24"/>
        </w:rPr>
        <w:t xml:space="preserve">w rozporządzenie (Dz. U. Nr 92, poz. 769) - </w:t>
      </w:r>
      <w:r>
        <w:rPr>
          <w:szCs w:val="24"/>
        </w:rPr>
        <w:t xml:space="preserve">§ 3 ust. l pkt 40 </w:t>
      </w:r>
      <w:r w:rsidRPr="008956E3">
        <w:rPr>
          <w:szCs w:val="24"/>
        </w:rPr>
        <w:t xml:space="preserve"> przedmiotowa inwestycja kwalifikuje się do przedsięwzięć mogących znacząco oddziaływać na środowisko, dla którego może zostać ustalony obowiązek sporządzenia raportu o oddziaływaniu na środowisko. Realizacja w</w:t>
      </w:r>
      <w:r w:rsidR="00AA26CE">
        <w:rPr>
          <w:szCs w:val="24"/>
        </w:rPr>
        <w:t>/</w:t>
      </w:r>
      <w:r w:rsidRPr="008956E3">
        <w:rPr>
          <w:szCs w:val="24"/>
        </w:rPr>
        <w:t xml:space="preserve">w inwestycji jest więc dopuszczalna wyłącznie po uzyskaniu decyzji o środowiskowych uwarunkowaniach zgody na realizację przedsięwzięcia.    </w:t>
      </w:r>
    </w:p>
    <w:p w:rsidR="0002294E" w:rsidRDefault="00DD67B5" w:rsidP="0002294E">
      <w:pPr>
        <w:pStyle w:val="NormalnyWeb"/>
        <w:spacing w:line="360" w:lineRule="auto"/>
        <w:ind w:firstLine="720"/>
        <w:jc w:val="both"/>
      </w:pPr>
      <w:r w:rsidRPr="008956E3">
        <w:t xml:space="preserve">W związku z powyższym oraz na podstawie art. 64 ust. 1, 2 ustawy z dnia </w:t>
      </w:r>
      <w:r w:rsidR="00AA26CE">
        <w:br/>
      </w:r>
      <w:r w:rsidRPr="008956E3">
        <w:t>3 października 2008 r. o udostępnianiu informacji o środowisku i jego ochronie, udziale społeczeństwa w ochronie środowiska oraz o ocenach oddziaływania na środowisko (Dz. U. Nr 199, poz. 1227) i art. 123 Kpa.</w:t>
      </w:r>
      <w:r>
        <w:t>, dnia 13.03.2009 r. Wójt Gminy Mirów</w:t>
      </w:r>
      <w:r w:rsidRPr="008956E3">
        <w:t xml:space="preserve"> zwrócił się do Starosty Szydłowieckiego o wyrażenie opinii w sprawie konieczności przeprowadzenia oceny oddziaływania na środowisko oraz określenia ewentualnego zakresu raportu OOŚ dla przedmiotowego przedsięwzięcia. Organ opiniujący odstąpił od konieczności sporządzenia raportu (opinia Starosty </w:t>
      </w:r>
      <w:r>
        <w:t>Szydłowieckiego znak: RO 7633</w:t>
      </w:r>
      <w:r w:rsidR="00AA26CE">
        <w:t>/</w:t>
      </w:r>
      <w:r>
        <w:t>8-1</w:t>
      </w:r>
      <w:r w:rsidRPr="008956E3">
        <w:t>/09 z </w:t>
      </w:r>
      <w:r>
        <w:t>dnia 20</w:t>
      </w:r>
      <w:r w:rsidRPr="008956E3">
        <w:t>.0</w:t>
      </w:r>
      <w:r>
        <w:t>3.2009 r.)</w:t>
      </w:r>
      <w:r w:rsidR="00981C7E">
        <w:t xml:space="preserve"> </w:t>
      </w:r>
      <w:r>
        <w:t xml:space="preserve">W dniu 13.03.2009r. Wójt Gminy Mirów wystąpił do Państwowego Powiatowego Inspektora Sanitarnego w Szydłowcu, </w:t>
      </w:r>
      <w:r w:rsidR="00981C7E" w:rsidRPr="008956E3">
        <w:t>o wyrażenie opinii w sprawie konieczności przeprowadzenia oceny oddziaływania na środowisko oraz określenia ewentualnego zakresu raportu OOŚ dla przedmiotowego przedsięwzięcia</w:t>
      </w:r>
      <w:r w:rsidR="0002294E">
        <w:t>,</w:t>
      </w:r>
      <w:r w:rsidR="00981C7E">
        <w:t xml:space="preserve"> </w:t>
      </w:r>
      <w:r>
        <w:t>który opinią z dnia 18.03.2009r. ZNS.712-7/09 stwierdził obowiązek sporządzenia raportu oddziaływania na środowisko.</w:t>
      </w:r>
      <w:r w:rsidR="0002294E">
        <w:t xml:space="preserve"> </w:t>
      </w:r>
      <w:r w:rsidR="00AA26CE">
        <w:t>W miesiącu kwietniu I</w:t>
      </w:r>
      <w:r>
        <w:t xml:space="preserve">nwestor przedstawił </w:t>
      </w:r>
      <w:r w:rsidR="00AA26CE">
        <w:t>r</w:t>
      </w:r>
      <w:r>
        <w:t xml:space="preserve">aport oddziaływania na środowisko. </w:t>
      </w:r>
      <w:r w:rsidR="00AA26CE">
        <w:br/>
      </w:r>
      <w:r w:rsidRPr="008956E3">
        <w:t>Z treści złożonych dokumentów</w:t>
      </w:r>
      <w:r>
        <w:t xml:space="preserve"> </w:t>
      </w:r>
      <w:r w:rsidR="00AA26CE">
        <w:t>- r</w:t>
      </w:r>
      <w:r>
        <w:t>aportu oddziaływania na środowisko</w:t>
      </w:r>
      <w:r w:rsidRPr="008956E3">
        <w:t xml:space="preserve"> oraz analizy rodzaju </w:t>
      </w:r>
      <w:r w:rsidR="00AA26CE">
        <w:t xml:space="preserve"> </w:t>
      </w:r>
      <w:r w:rsidRPr="008956E3">
        <w:t>i zakresu planowanej instalacji wynika, że inwestycja nie spowoduje pogorszenia stanu środowiska a jedynie przekształcenie powierzchni terenu, które jest nieuniknione przy eksploatacji złóż kopalin. W pobliżu nie znajdują się obiekty prawnie chronione. Teren na którym ma być realizowane przedsięwzięcie stanowią grunty rolne, łąki i pastwiska V i VI klasy bonitacyjnej porośnięte samosiejkami. Nie jest on od lat użytkowany rolniczo z uwagi na nieopłacalność uprawy. Realizacja planowanej inwestycji – wydobywanie kopaliny ze złoża na pow</w:t>
      </w:r>
      <w:r>
        <w:t>ierzchni 64 250 m</w:t>
      </w:r>
      <w:r>
        <w:rPr>
          <w:vertAlign w:val="superscript"/>
        </w:rPr>
        <w:t>2</w:t>
      </w:r>
      <w:r w:rsidRPr="008956E3">
        <w:t xml:space="preserve">, przy rocznym </w:t>
      </w:r>
      <w:r w:rsidR="0040788A">
        <w:t xml:space="preserve">wydobyciu w </w:t>
      </w:r>
      <w:r>
        <w:t>wysokości od 50.000 do</w:t>
      </w:r>
      <w:r w:rsidRPr="008956E3">
        <w:t xml:space="preserve"> </w:t>
      </w:r>
      <w:r>
        <w:lastRenderedPageBreak/>
        <w:t>150.000 ton</w:t>
      </w:r>
      <w:r w:rsidRPr="008956E3">
        <w:t>, bez użycia materiałów wybuchowych, nie będzie znacząco oddziaływać na środowisko.</w:t>
      </w:r>
      <w:r w:rsidR="0002294E">
        <w:t xml:space="preserve"> </w:t>
      </w:r>
    </w:p>
    <w:p w:rsidR="00DD67B5" w:rsidRPr="008956E3" w:rsidRDefault="00DD67B5" w:rsidP="0002294E">
      <w:pPr>
        <w:pStyle w:val="NormalnyWeb"/>
        <w:spacing w:line="360" w:lineRule="auto"/>
        <w:ind w:firstLine="720"/>
        <w:jc w:val="both"/>
      </w:pPr>
      <w:r>
        <w:t xml:space="preserve">W dniu </w:t>
      </w:r>
      <w:r w:rsidR="0040788A">
        <w:t>20.04.2009r.</w:t>
      </w:r>
      <w:r>
        <w:t xml:space="preserve"> pismem znak </w:t>
      </w:r>
      <w:r w:rsidR="0040788A">
        <w:t xml:space="preserve">OŚ-7670/2/09 </w:t>
      </w:r>
      <w:r>
        <w:t xml:space="preserve">na podstawie art. 77 </w:t>
      </w:r>
      <w:r w:rsidR="0040788A">
        <w:t>ust.1 u</w:t>
      </w:r>
      <w:r>
        <w:t xml:space="preserve">stawy o udostępnieniu informacji o środowisku i jego ochronie, udziale społeczeństwa w ochronie środowiska oraz o ocenach oddziaływania na środowisko z dnia 3 października 2008 r. (Dz.U. Nr 199, poz.1227) wystąpiono </w:t>
      </w:r>
      <w:r w:rsidR="0040788A">
        <w:t xml:space="preserve">do Starostwa Powiatowego w Szydłowcu i Państwowego Powiatowego Inspektora Sanitarnego w Szydłowcu </w:t>
      </w:r>
      <w:r>
        <w:t>o uzgodnienie warunków realizacji planowanego przedsięwzięcia.</w:t>
      </w:r>
      <w:r>
        <w:tab/>
      </w:r>
    </w:p>
    <w:p w:rsidR="00DD67B5" w:rsidRPr="008956E3" w:rsidRDefault="00DD67B5" w:rsidP="00134FB7">
      <w:pPr>
        <w:spacing w:line="360" w:lineRule="auto"/>
        <w:ind w:firstLine="540"/>
        <w:jc w:val="both"/>
        <w:rPr>
          <w:szCs w:val="24"/>
        </w:rPr>
      </w:pPr>
      <w:r w:rsidRPr="008956E3">
        <w:rPr>
          <w:szCs w:val="24"/>
        </w:rPr>
        <w:t xml:space="preserve">W dniu </w:t>
      </w:r>
      <w:r>
        <w:rPr>
          <w:szCs w:val="24"/>
        </w:rPr>
        <w:t>1</w:t>
      </w:r>
      <w:r w:rsidR="0040788A">
        <w:rPr>
          <w:szCs w:val="24"/>
        </w:rPr>
        <w:t>6</w:t>
      </w:r>
      <w:r w:rsidRPr="008956E3">
        <w:rPr>
          <w:szCs w:val="24"/>
        </w:rPr>
        <w:t xml:space="preserve">.04.2009r. wystosowano do stron biorących udział w postępowaniu zawiadomienie-obwieszczenie o wszczęciu postępowania i wystąpieniu do organów uzgadniających oraz o możliwości składania uwag i wniosków w terminie  21 dni od dnia jego ukazania się. Zawiadomienie </w:t>
      </w:r>
      <w:r w:rsidR="0040788A">
        <w:rPr>
          <w:szCs w:val="24"/>
        </w:rPr>
        <w:t>z</w:t>
      </w:r>
      <w:r w:rsidRPr="008956E3">
        <w:rPr>
          <w:szCs w:val="24"/>
        </w:rPr>
        <w:t xml:space="preserve"> dn.</w:t>
      </w:r>
      <w:r w:rsidR="0040788A">
        <w:rPr>
          <w:szCs w:val="24"/>
        </w:rPr>
        <w:t xml:space="preserve"> 19</w:t>
      </w:r>
      <w:r w:rsidRPr="008956E3">
        <w:rPr>
          <w:szCs w:val="24"/>
        </w:rPr>
        <w:t>.0</w:t>
      </w:r>
      <w:r w:rsidR="0040788A">
        <w:rPr>
          <w:szCs w:val="24"/>
        </w:rPr>
        <w:t>2</w:t>
      </w:r>
      <w:r w:rsidRPr="008956E3">
        <w:rPr>
          <w:szCs w:val="24"/>
        </w:rPr>
        <w:t>.2009r.</w:t>
      </w:r>
      <w:r w:rsidR="0040788A">
        <w:rPr>
          <w:szCs w:val="24"/>
        </w:rPr>
        <w:t>, z dnia 16.04.2009r.</w:t>
      </w:r>
      <w:r w:rsidRPr="008956E3">
        <w:rPr>
          <w:szCs w:val="24"/>
        </w:rPr>
        <w:t xml:space="preserve"> umieszczono na stronie internetowej http://ug</w:t>
      </w:r>
      <w:r w:rsidR="0040788A">
        <w:rPr>
          <w:szCs w:val="24"/>
        </w:rPr>
        <w:t>mirow</w:t>
      </w:r>
      <w:r w:rsidRPr="008956E3">
        <w:rPr>
          <w:szCs w:val="24"/>
        </w:rPr>
        <w:t>.bip.org.pl, na tablicach ogłoszeń</w:t>
      </w:r>
      <w:r>
        <w:rPr>
          <w:szCs w:val="24"/>
        </w:rPr>
        <w:t xml:space="preserve"> w Urzędzie Gminy Mirów</w:t>
      </w:r>
      <w:r w:rsidRPr="008956E3">
        <w:rPr>
          <w:szCs w:val="24"/>
        </w:rPr>
        <w:t xml:space="preserve"> i w </w:t>
      </w:r>
      <w:r>
        <w:rPr>
          <w:szCs w:val="24"/>
        </w:rPr>
        <w:t xml:space="preserve">miejscowości Bieszków Górny </w:t>
      </w:r>
      <w:r w:rsidRPr="008956E3">
        <w:rPr>
          <w:szCs w:val="24"/>
        </w:rPr>
        <w:t>. W terminie przewidzianym do wniesienia uwag  nie wniesiono żadnych zastrzeżeń i uwag do projektowanego przedsięwzięcia.</w:t>
      </w:r>
    </w:p>
    <w:p w:rsidR="00DD67B5" w:rsidRPr="008956E3" w:rsidRDefault="00DD67B5" w:rsidP="00134FB7">
      <w:pPr>
        <w:pStyle w:val="Tekstpodstawowywcity3"/>
        <w:widowControl/>
        <w:autoSpaceDE/>
        <w:autoSpaceDN/>
        <w:adjustRightInd/>
        <w:spacing w:before="0" w:after="0" w:line="360" w:lineRule="auto"/>
        <w:rPr>
          <w:sz w:val="24"/>
          <w:szCs w:val="24"/>
        </w:rPr>
      </w:pPr>
    </w:p>
    <w:p w:rsidR="00DD67B5" w:rsidRPr="008956E3" w:rsidRDefault="00DD67B5" w:rsidP="00134FB7">
      <w:pPr>
        <w:spacing w:line="360" w:lineRule="auto"/>
        <w:ind w:firstLine="460"/>
        <w:jc w:val="both"/>
        <w:rPr>
          <w:szCs w:val="24"/>
        </w:rPr>
      </w:pPr>
      <w:r w:rsidRPr="008956E3">
        <w:rPr>
          <w:szCs w:val="24"/>
        </w:rPr>
        <w:t>Wobec powyższego, w związku z wypełnieniem przez Inwestora wymogów formalnych do uzyskania decyzji o środowiskowych uwarunkowaniach zgody na realizację przedsięwzięcia orzeczono jak w sentencji decyzji.</w:t>
      </w:r>
    </w:p>
    <w:p w:rsidR="00DD67B5" w:rsidRDefault="00DD67B5" w:rsidP="00134FB7">
      <w:pPr>
        <w:spacing w:line="360" w:lineRule="auto"/>
        <w:jc w:val="both"/>
        <w:rPr>
          <w:szCs w:val="24"/>
        </w:rPr>
      </w:pPr>
    </w:p>
    <w:p w:rsidR="00DD67B5" w:rsidRPr="008956E3" w:rsidRDefault="00DD67B5" w:rsidP="00DD67B5">
      <w:pPr>
        <w:spacing w:line="360" w:lineRule="auto"/>
        <w:ind w:firstLine="700"/>
        <w:jc w:val="center"/>
        <w:rPr>
          <w:szCs w:val="24"/>
        </w:rPr>
      </w:pPr>
      <w:r w:rsidRPr="008956E3">
        <w:rPr>
          <w:b/>
          <w:bCs/>
          <w:szCs w:val="24"/>
        </w:rPr>
        <w:t>Pouczenie</w:t>
      </w:r>
    </w:p>
    <w:p w:rsidR="00DD67B5" w:rsidRPr="008956E3" w:rsidRDefault="00DD67B5" w:rsidP="00134FB7">
      <w:pPr>
        <w:spacing w:line="360" w:lineRule="auto"/>
        <w:ind w:firstLine="540"/>
        <w:jc w:val="both"/>
        <w:rPr>
          <w:szCs w:val="24"/>
        </w:rPr>
      </w:pPr>
      <w:r w:rsidRPr="008956E3">
        <w:rPr>
          <w:szCs w:val="24"/>
        </w:rPr>
        <w:t xml:space="preserve">Od niniejszej decyzji służy prawo wniesienia odwołania do Samorządowego Kolegium Odwoławczego w Radomiu, ul. Żeromskiego 53 za pośrednictwem </w:t>
      </w:r>
      <w:r w:rsidR="00134FB7">
        <w:rPr>
          <w:szCs w:val="24"/>
        </w:rPr>
        <w:t xml:space="preserve">Wójta Gminy Mirów </w:t>
      </w:r>
      <w:r w:rsidR="00134FB7">
        <w:rPr>
          <w:szCs w:val="24"/>
        </w:rPr>
        <w:br/>
        <w:t>w t</w:t>
      </w:r>
      <w:r w:rsidRPr="008956E3">
        <w:rPr>
          <w:szCs w:val="24"/>
        </w:rPr>
        <w:t>erminie 14 dni</w:t>
      </w:r>
      <w:r>
        <w:rPr>
          <w:szCs w:val="24"/>
        </w:rPr>
        <w:t xml:space="preserve"> od daty jej otrzymania</w:t>
      </w:r>
      <w:r w:rsidRPr="008956E3">
        <w:rPr>
          <w:szCs w:val="24"/>
        </w:rPr>
        <w:t>.</w:t>
      </w:r>
    </w:p>
    <w:p w:rsidR="00DD67B5" w:rsidRPr="008956E3" w:rsidRDefault="00DD67B5" w:rsidP="00181674">
      <w:pPr>
        <w:pStyle w:val="FR1"/>
        <w:spacing w:before="20" w:line="360" w:lineRule="auto"/>
        <w:ind w:left="0" w:right="-1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67B5" w:rsidRDefault="00DD67B5" w:rsidP="00134FB7">
      <w:pPr>
        <w:pStyle w:val="FR1"/>
        <w:spacing w:before="20" w:line="360" w:lineRule="auto"/>
        <w:ind w:left="0" w:right="-116" w:firstLine="708"/>
        <w:jc w:val="both"/>
        <w:rPr>
          <w:szCs w:val="24"/>
        </w:rPr>
      </w:pPr>
      <w:r w:rsidRPr="008956E3">
        <w:rPr>
          <w:rFonts w:ascii="Times New Roman" w:hAnsi="Times New Roman" w:cs="Times New Roman"/>
          <w:b w:val="0"/>
          <w:sz w:val="24"/>
          <w:szCs w:val="24"/>
        </w:rPr>
        <w:t xml:space="preserve">Na podstawie </w:t>
      </w:r>
      <w:r w:rsidR="00134FB7" w:rsidRPr="008956E3">
        <w:rPr>
          <w:rFonts w:ascii="Times New Roman" w:hAnsi="Times New Roman" w:cs="Times New Roman"/>
          <w:b w:val="0"/>
          <w:sz w:val="24"/>
          <w:szCs w:val="24"/>
        </w:rPr>
        <w:t xml:space="preserve">art. 1 ust. </w:t>
      </w:r>
      <w:r w:rsidR="00134FB7">
        <w:rPr>
          <w:rFonts w:ascii="Times New Roman" w:hAnsi="Times New Roman" w:cs="Times New Roman"/>
          <w:b w:val="0"/>
          <w:sz w:val="24"/>
          <w:szCs w:val="24"/>
        </w:rPr>
        <w:t>1 pkt 1 1it.c oraz załącznika do u</w:t>
      </w:r>
      <w:r w:rsidR="00134FB7" w:rsidRPr="008956E3">
        <w:rPr>
          <w:rFonts w:ascii="Times New Roman" w:hAnsi="Times New Roman" w:cs="Times New Roman"/>
          <w:b w:val="0"/>
          <w:sz w:val="24"/>
          <w:szCs w:val="24"/>
        </w:rPr>
        <w:t xml:space="preserve">stawy cz. I pkt 8 </w:t>
      </w:r>
      <w:r w:rsidR="00134FB7">
        <w:rPr>
          <w:rFonts w:ascii="Times New Roman" w:hAnsi="Times New Roman" w:cs="Times New Roman"/>
          <w:b w:val="0"/>
          <w:sz w:val="24"/>
          <w:szCs w:val="24"/>
        </w:rPr>
        <w:t>u</w:t>
      </w:r>
      <w:r w:rsidRPr="008956E3">
        <w:rPr>
          <w:rFonts w:ascii="Times New Roman" w:hAnsi="Times New Roman" w:cs="Times New Roman"/>
          <w:b w:val="0"/>
          <w:sz w:val="24"/>
          <w:szCs w:val="24"/>
        </w:rPr>
        <w:t xml:space="preserve">stawy </w:t>
      </w:r>
      <w:r w:rsidR="00134FB7">
        <w:rPr>
          <w:rFonts w:ascii="Times New Roman" w:hAnsi="Times New Roman" w:cs="Times New Roman"/>
          <w:b w:val="0"/>
          <w:sz w:val="24"/>
          <w:szCs w:val="24"/>
        </w:rPr>
        <w:br/>
      </w:r>
      <w:r w:rsidRPr="008956E3">
        <w:rPr>
          <w:rFonts w:ascii="Times New Roman" w:hAnsi="Times New Roman" w:cs="Times New Roman"/>
          <w:b w:val="0"/>
          <w:sz w:val="24"/>
          <w:szCs w:val="24"/>
        </w:rPr>
        <w:t xml:space="preserve">o opłacie skarbowej z dnia 16.11. 2006 r. (Dz. U. Nr 225, poz. 1635 </w:t>
      </w:r>
      <w:r w:rsidR="00134FB7">
        <w:rPr>
          <w:rFonts w:ascii="Times New Roman" w:hAnsi="Times New Roman" w:cs="Times New Roman"/>
          <w:b w:val="0"/>
          <w:sz w:val="24"/>
          <w:szCs w:val="24"/>
        </w:rPr>
        <w:t>ze zm.</w:t>
      </w:r>
      <w:r w:rsidRPr="008956E3">
        <w:rPr>
          <w:rFonts w:ascii="Times New Roman" w:hAnsi="Times New Roman" w:cs="Times New Roman"/>
          <w:b w:val="0"/>
          <w:sz w:val="24"/>
          <w:szCs w:val="24"/>
        </w:rPr>
        <w:t xml:space="preserve">) pobrano opłatę skarbową w </w:t>
      </w:r>
      <w:r w:rsidR="00134FB7" w:rsidRPr="008956E3">
        <w:rPr>
          <w:rFonts w:ascii="Times New Roman" w:hAnsi="Times New Roman" w:cs="Times New Roman"/>
          <w:b w:val="0"/>
          <w:sz w:val="24"/>
          <w:szCs w:val="24"/>
        </w:rPr>
        <w:t>wys</w:t>
      </w:r>
      <w:r w:rsidR="00134FB7">
        <w:rPr>
          <w:rFonts w:ascii="Times New Roman" w:hAnsi="Times New Roman" w:cs="Times New Roman"/>
          <w:b w:val="0"/>
          <w:sz w:val="24"/>
          <w:szCs w:val="24"/>
        </w:rPr>
        <w:t>okości</w:t>
      </w:r>
      <w:r w:rsidRPr="008956E3">
        <w:rPr>
          <w:rFonts w:ascii="Times New Roman" w:hAnsi="Times New Roman" w:cs="Times New Roman"/>
          <w:b w:val="0"/>
          <w:sz w:val="24"/>
          <w:szCs w:val="24"/>
        </w:rPr>
        <w:t xml:space="preserve"> 205 zł.</w:t>
      </w:r>
    </w:p>
    <w:p w:rsidR="00DD67B5" w:rsidRPr="008956E3" w:rsidRDefault="00DD67B5" w:rsidP="00DD67B5">
      <w:pPr>
        <w:spacing w:line="360" w:lineRule="auto"/>
        <w:rPr>
          <w:szCs w:val="24"/>
        </w:rPr>
      </w:pPr>
    </w:p>
    <w:p w:rsidR="00DD67B5" w:rsidRDefault="004B65F7" w:rsidP="00DD67B5">
      <w:pPr>
        <w:pStyle w:val="Tekstpodstawowy2"/>
        <w:widowControl/>
        <w:autoSpaceDE/>
        <w:autoSpaceDN/>
        <w:adjustRightInd/>
        <w:spacing w:before="0"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181674">
        <w:rPr>
          <w:sz w:val="24"/>
          <w:szCs w:val="24"/>
        </w:rPr>
        <w:t>:</w:t>
      </w:r>
    </w:p>
    <w:p w:rsidR="004B65F7" w:rsidRPr="008956E3" w:rsidRDefault="004B65F7" w:rsidP="004B65F7">
      <w:pPr>
        <w:pStyle w:val="Tekstpodstawowy2"/>
        <w:widowControl/>
        <w:numPr>
          <w:ilvl w:val="0"/>
          <w:numId w:val="9"/>
        </w:numPr>
        <w:autoSpaceDE/>
        <w:autoSpaceDN/>
        <w:adjustRightInd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Charakterystyka </w:t>
      </w:r>
      <w:r w:rsidR="00181674">
        <w:rPr>
          <w:sz w:val="24"/>
          <w:szCs w:val="24"/>
        </w:rPr>
        <w:t>przedsięwzięcia</w:t>
      </w:r>
    </w:p>
    <w:p w:rsidR="00181674" w:rsidRDefault="00181674" w:rsidP="00DD67B5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67B5" w:rsidRPr="008956E3" w:rsidRDefault="00DD67B5" w:rsidP="00DD67B5">
      <w:pPr>
        <w:pStyle w:val="FR1"/>
        <w:spacing w:before="0"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56E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Otrzymują: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 Seweryn Wojciech, Pani Seweryn Monika</w:t>
      </w:r>
    </w:p>
    <w:p w:rsidR="004B65F7" w:rsidRDefault="004B65F7" w:rsidP="004B65F7">
      <w:pPr>
        <w:pStyle w:val="Akapitzli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zam. Bieszków Górny 23a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 Bąk Antoni zam. Bieszków Górny 32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 Bąk Ireneusz zam. Bieszków Górny 32.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Pani Nowaczyńska Barbara </w:t>
      </w:r>
    </w:p>
    <w:p w:rsidR="004B65F7" w:rsidRDefault="004B65F7" w:rsidP="004B65F7">
      <w:pPr>
        <w:pStyle w:val="Akapitzli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zam. 26-680 Wierzbica, Ruda Wielka 4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Pani Seweryn Alina zam. Bieszków Górny 23, 26-503 Mirów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Pani Bąk Małgorzata zam. Bieszków Górny 32, 26-503 Mirów.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Przedsiębiorstwo Wielobranżowe Adamski Jerzy, Stanik Bartłomiej s.c</w:t>
      </w:r>
    </w:p>
    <w:p w:rsidR="004B65F7" w:rsidRDefault="004B65F7" w:rsidP="004B65F7">
      <w:pPr>
        <w:pStyle w:val="Akapitzlist"/>
        <w:ind w:left="9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ul. Idalińska 53, 26-600 Radom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Pani Anita Adamska zam. 31-035 Kraków ul, Starowiślana 88m.2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Pan Zygmunt Majstrak - sołtys wsi Bieszków Górny 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Starostwo Powiatowe w Szydłowcu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Państwowy Powiatowy Inspektor Sanitarny w Szydłowcu</w:t>
      </w:r>
    </w:p>
    <w:p w:rsidR="004B65F7" w:rsidRDefault="004B65F7" w:rsidP="004B65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a/a </w:t>
      </w:r>
    </w:p>
    <w:p w:rsidR="004B65F7" w:rsidRDefault="004B65F7" w:rsidP="004B65F7">
      <w:pPr>
        <w:pStyle w:val="Akapitzlist"/>
        <w:spacing w:after="200" w:line="276" w:lineRule="auto"/>
        <w:ind w:left="928"/>
        <w:jc w:val="both"/>
        <w:rPr>
          <w:rFonts w:ascii="Tahoma" w:hAnsi="Tahoma" w:cs="Tahoma"/>
          <w:sz w:val="20"/>
        </w:rPr>
      </w:pPr>
    </w:p>
    <w:p w:rsidR="00DD67B5" w:rsidRPr="004B65F7" w:rsidRDefault="004B65F7" w:rsidP="004B65F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:rsidR="00DD67B5" w:rsidRPr="008956E3" w:rsidRDefault="00DD67B5" w:rsidP="00DD67B5">
      <w:pPr>
        <w:pStyle w:val="FR1"/>
        <w:spacing w:before="2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67B5" w:rsidRPr="0067334E" w:rsidRDefault="00DD67B5" w:rsidP="00DD67B5">
      <w:pPr>
        <w:pStyle w:val="FR1"/>
        <w:spacing w:before="2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7334E">
        <w:rPr>
          <w:rFonts w:ascii="Times New Roman" w:hAnsi="Times New Roman"/>
          <w:b w:val="0"/>
          <w:sz w:val="24"/>
          <w:szCs w:val="24"/>
        </w:rPr>
        <w:t>Do zamieszczenia:</w:t>
      </w:r>
    </w:p>
    <w:p w:rsidR="00DD67B5" w:rsidRPr="0067334E" w:rsidRDefault="00DD67B5" w:rsidP="00DD67B5">
      <w:pPr>
        <w:pStyle w:val="NormalnyWeb"/>
        <w:numPr>
          <w:ilvl w:val="0"/>
          <w:numId w:val="6"/>
        </w:numPr>
        <w:spacing w:line="360" w:lineRule="auto"/>
        <w:jc w:val="both"/>
      </w:pPr>
      <w:r w:rsidRPr="0067334E">
        <w:t>Tablica ogłoszeń Urzędu Gminy Mirów</w:t>
      </w:r>
    </w:p>
    <w:p w:rsidR="00DD67B5" w:rsidRPr="0067334E" w:rsidRDefault="00DD67B5" w:rsidP="00DD67B5">
      <w:pPr>
        <w:pStyle w:val="NormalnyWeb"/>
        <w:numPr>
          <w:ilvl w:val="0"/>
          <w:numId w:val="6"/>
        </w:numPr>
        <w:spacing w:line="360" w:lineRule="auto"/>
        <w:jc w:val="both"/>
      </w:pPr>
      <w:r w:rsidRPr="0067334E">
        <w:t xml:space="preserve">Tablica ogłoszeń w miejscowości </w:t>
      </w:r>
      <w:r>
        <w:t>Bieszków Górny</w:t>
      </w:r>
    </w:p>
    <w:p w:rsidR="006E6A29" w:rsidRDefault="00DD67B5" w:rsidP="00134FB7">
      <w:pPr>
        <w:pStyle w:val="NormalnyWeb"/>
        <w:numPr>
          <w:ilvl w:val="0"/>
          <w:numId w:val="6"/>
        </w:numPr>
        <w:spacing w:line="360" w:lineRule="auto"/>
        <w:jc w:val="both"/>
      </w:pPr>
      <w:r>
        <w:t>BIP Urzędu Gminy Mirów</w:t>
      </w:r>
      <w:r w:rsidRPr="0067334E">
        <w:t>.</w:t>
      </w: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Default="004B65F7" w:rsidP="004B65F7">
      <w:pPr>
        <w:pStyle w:val="NormalnyWeb"/>
        <w:spacing w:line="360" w:lineRule="auto"/>
        <w:jc w:val="both"/>
      </w:pPr>
    </w:p>
    <w:p w:rsidR="004B65F7" w:rsidRPr="00134FB7" w:rsidRDefault="004B65F7" w:rsidP="004B65F7">
      <w:pPr>
        <w:pStyle w:val="NormalnyWeb"/>
        <w:spacing w:line="360" w:lineRule="auto"/>
        <w:jc w:val="both"/>
      </w:pPr>
      <w:r>
        <w:lastRenderedPageBreak/>
        <w:t>Załącznik do decyzji nr 2/2009 znak: OŚ: 7670-2/09 o środowiskowych uwarunkowaniach zgody na realizację przedsięwzięcia z dnia 08 maja 2009r.</w:t>
      </w:r>
    </w:p>
    <w:p w:rsidR="006E6A29" w:rsidRPr="003D0292" w:rsidRDefault="00134FB7" w:rsidP="006E6A29">
      <w:pPr>
        <w:pStyle w:val="Tekstpodstawowy"/>
        <w:tabs>
          <w:tab w:val="left" w:pos="900"/>
        </w:tabs>
        <w:spacing w:line="36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CHARAKTERYSTYKA</w:t>
      </w:r>
      <w:r w:rsidR="006E6A29" w:rsidRPr="003D0292">
        <w:rPr>
          <w:rFonts w:ascii="Times New Roman" w:hAnsi="Times New Roman"/>
          <w:b/>
          <w:bCs/>
          <w:sz w:val="32"/>
        </w:rPr>
        <w:t xml:space="preserve"> </w:t>
      </w:r>
      <w:r w:rsidR="006E6A29" w:rsidRPr="003D0292">
        <w:rPr>
          <w:rFonts w:ascii="Times New Roman" w:hAnsi="Times New Roman"/>
          <w:b/>
          <w:bCs/>
          <w:sz w:val="32"/>
          <w:szCs w:val="32"/>
        </w:rPr>
        <w:t>PRZEDSIĘWZIĘCIA</w:t>
      </w:r>
    </w:p>
    <w:p w:rsidR="006E6A29" w:rsidRPr="00134FB7" w:rsidRDefault="006E6A29" w:rsidP="00134FB7">
      <w:pPr>
        <w:pStyle w:val="Tekstpodstawowy"/>
        <w:tabs>
          <w:tab w:val="left" w:pos="900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 w:rsidRPr="003D0292">
        <w:rPr>
          <w:rFonts w:ascii="Times New Roman" w:hAnsi="Times New Roman"/>
          <w:b/>
          <w:sz w:val="28"/>
          <w:szCs w:val="28"/>
        </w:rPr>
        <w:t xml:space="preserve"> polegającego na wydobywani</w:t>
      </w:r>
      <w:r>
        <w:rPr>
          <w:rFonts w:ascii="Times New Roman" w:hAnsi="Times New Roman"/>
          <w:b/>
          <w:sz w:val="28"/>
          <w:szCs w:val="28"/>
        </w:rPr>
        <w:t>u</w:t>
      </w:r>
      <w:r w:rsidRPr="003D0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piasków</w:t>
      </w:r>
      <w:r w:rsidRPr="003D0292">
        <w:rPr>
          <w:rFonts w:ascii="Times New Roman" w:hAnsi="Times New Roman"/>
          <w:b/>
          <w:sz w:val="28"/>
          <w:szCs w:val="28"/>
        </w:rPr>
        <w:t xml:space="preserve"> </w:t>
      </w:r>
      <w:r w:rsidRPr="003D0292">
        <w:rPr>
          <w:rFonts w:ascii="Times New Roman" w:hAnsi="Times New Roman"/>
          <w:b/>
          <w:bCs/>
          <w:sz w:val="28"/>
          <w:szCs w:val="28"/>
        </w:rPr>
        <w:t>ze złoża „</w:t>
      </w:r>
      <w:r>
        <w:rPr>
          <w:rFonts w:ascii="Times New Roman" w:hAnsi="Times New Roman"/>
          <w:b/>
          <w:bCs/>
          <w:sz w:val="28"/>
          <w:szCs w:val="28"/>
        </w:rPr>
        <w:t>BIESZKÓW GÓRNY</w:t>
      </w:r>
      <w:r w:rsidRPr="009E7F68">
        <w:rPr>
          <w:rFonts w:ascii="Times New Roman" w:hAnsi="Times New Roman"/>
          <w:b/>
          <w:bCs/>
          <w:sz w:val="28"/>
          <w:szCs w:val="28"/>
        </w:rPr>
        <w:t>”</w:t>
      </w:r>
    </w:p>
    <w:p w:rsidR="006E6A29" w:rsidRDefault="006E6A29" w:rsidP="006E6A29">
      <w:pPr>
        <w:tabs>
          <w:tab w:val="left" w:pos="900"/>
        </w:tabs>
        <w:spacing w:line="360" w:lineRule="auto"/>
        <w:jc w:val="center"/>
      </w:pPr>
    </w:p>
    <w:p w:rsidR="006E6A29" w:rsidRDefault="006E6A29" w:rsidP="006E6A29">
      <w:pPr>
        <w:pStyle w:val="Tekstpodstawowy"/>
        <w:numPr>
          <w:ilvl w:val="0"/>
          <w:numId w:val="1"/>
        </w:numPr>
        <w:tabs>
          <w:tab w:val="num" w:pos="684"/>
        </w:tabs>
        <w:spacing w:line="340" w:lineRule="exact"/>
        <w:ind w:left="684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Rodzaj, skala i usytuowanie przedsięwzięcia.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 w:rsidRPr="00BF5AAB">
        <w:rPr>
          <w:rFonts w:ascii="Times New Roman" w:hAnsi="Times New Roman"/>
        </w:rPr>
        <w:tab/>
      </w:r>
      <w:r>
        <w:rPr>
          <w:rFonts w:ascii="Times New Roman" w:hAnsi="Times New Roman"/>
        </w:rPr>
        <w:t>Złoże „Bieszków Górny” położone jest w</w:t>
      </w:r>
      <w:r w:rsidRPr="00BF5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powiecie szydłowieckim,</w:t>
      </w:r>
      <w:r w:rsidRPr="00BF5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 gminie Mirów, we wsi Bieszków Górny, na części działek od nr 43 do nr 53 oraz od nr 55 do nr 62.</w:t>
      </w:r>
      <w:r w:rsidRPr="00493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Złoże „Bieszków Górny” jest zatem złożone z dwóch pól, tj. pola A i pola B oddzielonych od siebie działką nr 54 należącą do innego właściciela.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Planowane przedsięwzięcie ma na celu eksploatację piasków ze złoża „Bieszków Górny” w obrębie całego pola A tj. na części działek od nr 43 do nr 53.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Złoże „Bieszków Górny” jest złożem suchym, gdyż </w:t>
      </w:r>
      <w:r w:rsidRPr="00D6652D">
        <w:rPr>
          <w:rFonts w:ascii="Times New Roman" w:hAnsi="Times New Roman"/>
        </w:rPr>
        <w:t xml:space="preserve">udokumentowane zostało do </w:t>
      </w:r>
      <w:r>
        <w:rPr>
          <w:rFonts w:ascii="Times New Roman" w:hAnsi="Times New Roman"/>
        </w:rPr>
        <w:t>glin, pyłów i piasków pylastych oraz do zwierciadła wody.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Zakres planowanego przedsięwzięcia obejmuje wyeksploatowanie piasków z pola A złoża „Bieszków Górny”, do spągu złoża, tj. do głębokości od około </w:t>
      </w:r>
      <w:smartTag w:uri="urn:schemas-microsoft-com:office:smarttags" w:element="metricconverter">
        <w:smartTagPr>
          <w:attr w:name="ProductID" w:val="7 m"/>
        </w:smartTagPr>
        <w:r>
          <w:rPr>
            <w:rFonts w:ascii="Times New Roman" w:hAnsi="Times New Roman"/>
          </w:rPr>
          <w:t>7 m</w:t>
        </w:r>
      </w:smartTag>
      <w:r>
        <w:rPr>
          <w:rFonts w:ascii="Times New Roman" w:hAnsi="Times New Roman"/>
        </w:rPr>
        <w:t xml:space="preserve"> w północnej części do około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Times New Roman" w:hAnsi="Times New Roman"/>
          </w:rPr>
          <w:t>20 m</w:t>
        </w:r>
      </w:smartTag>
      <w:r>
        <w:rPr>
          <w:rFonts w:ascii="Times New Roman" w:hAnsi="Times New Roman"/>
        </w:rPr>
        <w:t xml:space="preserve"> w części południowej, poniżej aktualnego terenu.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Zasoby geologiczne pola A złoża „Bieszków Górny” wynoszące </w:t>
      </w:r>
      <w:r w:rsidRPr="00627CB2">
        <w:rPr>
          <w:rFonts w:ascii="Times New Roman" w:hAnsi="Times New Roman"/>
          <w:szCs w:val="24"/>
        </w:rPr>
        <w:t>1 </w:t>
      </w:r>
      <w:r>
        <w:rPr>
          <w:rFonts w:ascii="Times New Roman" w:hAnsi="Times New Roman"/>
          <w:szCs w:val="24"/>
        </w:rPr>
        <w:t>546</w:t>
      </w:r>
      <w:r w:rsidRPr="00627CB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37</w:t>
      </w:r>
      <w:r w:rsidRPr="00627CB2">
        <w:rPr>
          <w:rFonts w:ascii="Times New Roman" w:hAnsi="Times New Roman"/>
          <w:szCs w:val="24"/>
        </w:rPr>
        <w:t xml:space="preserve"> tys. t</w:t>
      </w:r>
      <w:r>
        <w:rPr>
          <w:rFonts w:ascii="Times New Roman" w:hAnsi="Times New Roman"/>
        </w:rPr>
        <w:t xml:space="preserve"> na dzień 31.12.2008 </w:t>
      </w:r>
      <w:r w:rsidRPr="00627CB2">
        <w:rPr>
          <w:rFonts w:ascii="Times New Roman" w:hAnsi="Times New Roman"/>
        </w:rPr>
        <w:t>r. zabezpieczą eksploatację złoża przez około 1</w:t>
      </w:r>
      <w:r>
        <w:rPr>
          <w:rFonts w:ascii="Times New Roman" w:hAnsi="Times New Roman"/>
        </w:rPr>
        <w:t>1</w:t>
      </w:r>
      <w:r w:rsidRPr="00627CB2">
        <w:rPr>
          <w:rFonts w:ascii="Times New Roman" w:hAnsi="Times New Roman"/>
        </w:rPr>
        <w:t xml:space="preserve"> lat, przy wsk</w:t>
      </w:r>
      <w:r>
        <w:rPr>
          <w:rFonts w:ascii="Times New Roman" w:hAnsi="Times New Roman"/>
        </w:rPr>
        <w:t>aźniku wykorzystania złoża 0,70 i planowanym rocznym wydobyciu piasków w ilości około 100 tys. ton, tj. około 60 tys.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C</w:t>
      </w:r>
      <w:r w:rsidRPr="00627CB2">
        <w:rPr>
          <w:rFonts w:ascii="Times New Roman" w:hAnsi="Times New Roman"/>
        </w:rPr>
        <w:t>zęść</w:t>
      </w:r>
      <w:r>
        <w:rPr>
          <w:rFonts w:ascii="Times New Roman" w:hAnsi="Times New Roman"/>
        </w:rPr>
        <w:t xml:space="preserve"> udokumentowanych zasobów zostanie uwięziona w pasach ochronnych dla drogi i sąsiednich działek, pod skarpami nadkładu, w skarpach wyrobiska końcowego i w półce przyspągowej nad zwierciadłem wody i nad gruntami spoistymi występującymi w podłożu oraz zostanie zniszczona w czasie usuwania nadkładu, jako straty eksploatacyjne.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  <w:b/>
          <w:bCs/>
          <w:sz w:val="22"/>
        </w:rPr>
      </w:pPr>
    </w:p>
    <w:p w:rsidR="006E6A29" w:rsidRPr="00BF5AAB" w:rsidRDefault="006E6A29" w:rsidP="006E6A29">
      <w:pPr>
        <w:numPr>
          <w:ilvl w:val="0"/>
          <w:numId w:val="1"/>
        </w:numPr>
        <w:tabs>
          <w:tab w:val="num" w:pos="684"/>
        </w:tabs>
        <w:spacing w:line="320" w:lineRule="exact"/>
        <w:ind w:left="6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Powierzchnia zajmowanej nieruchomości, a także obiektu budowlanego oraz dotychczasowy </w:t>
      </w:r>
      <w:r w:rsidRPr="00BF5AAB">
        <w:rPr>
          <w:b/>
          <w:bCs/>
          <w:sz w:val="22"/>
        </w:rPr>
        <w:t xml:space="preserve">sposób ich wykorzystywania i pokryciu </w:t>
      </w:r>
      <w:r>
        <w:rPr>
          <w:b/>
          <w:bCs/>
          <w:sz w:val="22"/>
        </w:rPr>
        <w:t xml:space="preserve">nieruchomości </w:t>
      </w:r>
      <w:r w:rsidRPr="00BF5AAB">
        <w:rPr>
          <w:b/>
          <w:bCs/>
          <w:sz w:val="22"/>
        </w:rPr>
        <w:t>szatą roślinną.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 w:rsidRPr="00BF5AA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Pole A z</w:t>
      </w:r>
      <w:r w:rsidRPr="00BF5AAB">
        <w:rPr>
          <w:rFonts w:ascii="Times New Roman" w:hAnsi="Times New Roman"/>
        </w:rPr>
        <w:t>łoż</w:t>
      </w:r>
      <w:r>
        <w:rPr>
          <w:rFonts w:ascii="Times New Roman" w:hAnsi="Times New Roman"/>
        </w:rPr>
        <w:t>a „Bieszków Górny”</w:t>
      </w:r>
      <w:r w:rsidRPr="00BF5AAB">
        <w:rPr>
          <w:rFonts w:ascii="Times New Roman" w:hAnsi="Times New Roman"/>
        </w:rPr>
        <w:t xml:space="preserve"> posiada powierzchnię </w:t>
      </w:r>
      <w:smartTag w:uri="urn:schemas-microsoft-com:office:smarttags" w:element="metricconverter">
        <w:smartTagPr>
          <w:attr w:name="ProductID" w:val="64 250 m2"/>
        </w:smartTagPr>
        <w:r>
          <w:rPr>
            <w:rFonts w:ascii="Times New Roman" w:hAnsi="Times New Roman"/>
          </w:rPr>
          <w:t>64 250</w:t>
        </w:r>
        <w:r w:rsidRPr="00BF5AAB">
          <w:rPr>
            <w:rFonts w:ascii="Times New Roman" w:hAnsi="Times New Roman"/>
          </w:rPr>
          <w:t xml:space="preserve"> m</w:t>
        </w:r>
        <w:r w:rsidRPr="00BF5AAB">
          <w:rPr>
            <w:rFonts w:ascii="Times New Roman" w:hAnsi="Times New Roman"/>
            <w:vertAlign w:val="superscript"/>
          </w:rPr>
          <w:t>2</w:t>
        </w:r>
      </w:smartTag>
      <w:r w:rsidRPr="00BF5A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Obecnie t</w:t>
      </w:r>
      <w:r w:rsidRPr="00BF5AAB">
        <w:rPr>
          <w:rFonts w:ascii="Times New Roman" w:hAnsi="Times New Roman"/>
        </w:rPr>
        <w:t xml:space="preserve">eren </w:t>
      </w:r>
      <w:r>
        <w:rPr>
          <w:rFonts w:ascii="Times New Roman" w:hAnsi="Times New Roman"/>
        </w:rPr>
        <w:t>złoża</w:t>
      </w:r>
      <w:r w:rsidRPr="00BF5AAB">
        <w:rPr>
          <w:rFonts w:ascii="Times New Roman" w:hAnsi="Times New Roman"/>
        </w:rPr>
        <w:t xml:space="preserve"> pokrywają </w:t>
      </w:r>
      <w:r>
        <w:rPr>
          <w:rFonts w:ascii="Times New Roman" w:hAnsi="Times New Roman"/>
        </w:rPr>
        <w:t xml:space="preserve">wyłącznie </w:t>
      </w:r>
      <w:r w:rsidRPr="00BF5AAB">
        <w:rPr>
          <w:rFonts w:ascii="Times New Roman" w:hAnsi="Times New Roman"/>
        </w:rPr>
        <w:t>grunty rolne</w:t>
      </w:r>
      <w:r>
        <w:rPr>
          <w:rFonts w:ascii="Times New Roman" w:hAnsi="Times New Roman"/>
        </w:rPr>
        <w:t xml:space="preserve"> </w:t>
      </w:r>
      <w:r w:rsidRPr="00BF5AAB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i VI klasy bonitacyjnej porośnięte roślinnością zielną z samosiewu, jako że tereny te nie są uprawiane, z uwagi na nieopłacalność uprawy.</w:t>
      </w:r>
      <w:r w:rsidRPr="00BF5AAB">
        <w:rPr>
          <w:rFonts w:ascii="Times New Roman" w:hAnsi="Times New Roman"/>
        </w:rPr>
        <w:t xml:space="preserve"> Po z</w:t>
      </w:r>
      <w:r>
        <w:rPr>
          <w:rFonts w:ascii="Times New Roman" w:hAnsi="Times New Roman"/>
        </w:rPr>
        <w:t xml:space="preserve">akończeniu eksploatacji złoża i </w:t>
      </w:r>
      <w:r w:rsidRPr="00BF5AAB">
        <w:rPr>
          <w:rFonts w:ascii="Times New Roman" w:hAnsi="Times New Roman"/>
        </w:rPr>
        <w:t xml:space="preserve">wykonaniu rekultywacji technicznej skarp </w:t>
      </w:r>
      <w:r>
        <w:rPr>
          <w:rFonts w:ascii="Times New Roman" w:hAnsi="Times New Roman"/>
        </w:rPr>
        <w:t xml:space="preserve">i dna </w:t>
      </w:r>
      <w:r w:rsidRPr="00BF5AAB">
        <w:rPr>
          <w:rFonts w:ascii="Times New Roman" w:hAnsi="Times New Roman"/>
        </w:rPr>
        <w:t>wyrobiska</w:t>
      </w:r>
      <w:r>
        <w:rPr>
          <w:rFonts w:ascii="Times New Roman" w:hAnsi="Times New Roman"/>
        </w:rPr>
        <w:t>, teren ten</w:t>
      </w:r>
      <w:r w:rsidRPr="00BF5AAB">
        <w:rPr>
          <w:rFonts w:ascii="Times New Roman" w:hAnsi="Times New Roman"/>
        </w:rPr>
        <w:t xml:space="preserve"> mo</w:t>
      </w:r>
      <w:r>
        <w:rPr>
          <w:rFonts w:ascii="Times New Roman" w:hAnsi="Times New Roman"/>
        </w:rPr>
        <w:t xml:space="preserve">że </w:t>
      </w:r>
      <w:r w:rsidRPr="00BF5AAB">
        <w:rPr>
          <w:rFonts w:ascii="Times New Roman" w:hAnsi="Times New Roman"/>
        </w:rPr>
        <w:t>zostać zalesion</w:t>
      </w:r>
      <w:r>
        <w:rPr>
          <w:rFonts w:ascii="Times New Roman" w:hAnsi="Times New Roman"/>
        </w:rPr>
        <w:t>y.</w:t>
      </w:r>
      <w:r w:rsidRPr="00BF5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Rzędna dna wyrobiska po zakończeniu eksploatacji złoża będzie się wahać od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Times New Roman" w:hAnsi="Times New Roman"/>
          </w:rPr>
          <w:t>200 m</w:t>
        </w:r>
      </w:smartTag>
      <w:r>
        <w:rPr>
          <w:rFonts w:ascii="Times New Roman" w:hAnsi="Times New Roman"/>
        </w:rPr>
        <w:t xml:space="preserve"> npm do </w:t>
      </w:r>
      <w:smartTag w:uri="urn:schemas-microsoft-com:office:smarttags" w:element="metricconverter">
        <w:smartTagPr>
          <w:attr w:name="ProductID" w:val="208 m"/>
        </w:smartTagPr>
        <w:r>
          <w:rPr>
            <w:rFonts w:ascii="Times New Roman" w:hAnsi="Times New Roman"/>
          </w:rPr>
          <w:t>208 m</w:t>
        </w:r>
      </w:smartTag>
      <w:r>
        <w:rPr>
          <w:rFonts w:ascii="Times New Roman" w:hAnsi="Times New Roman"/>
        </w:rPr>
        <w:t xml:space="preserve"> npm. 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</w:p>
    <w:p w:rsidR="006E6A29" w:rsidRPr="00BF5AAB" w:rsidRDefault="006E6A29" w:rsidP="006E6A29">
      <w:pPr>
        <w:numPr>
          <w:ilvl w:val="0"/>
          <w:numId w:val="1"/>
        </w:numPr>
        <w:tabs>
          <w:tab w:val="num" w:pos="684"/>
        </w:tabs>
        <w:spacing w:line="320" w:lineRule="exact"/>
        <w:ind w:left="684"/>
        <w:jc w:val="both"/>
        <w:rPr>
          <w:b/>
          <w:bCs/>
          <w:sz w:val="22"/>
        </w:rPr>
      </w:pPr>
      <w:r w:rsidRPr="00BF5AAB">
        <w:rPr>
          <w:b/>
          <w:bCs/>
          <w:sz w:val="22"/>
        </w:rPr>
        <w:t>Rodzaj technologii.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 w:rsidRPr="00BF5AA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5AAB">
        <w:rPr>
          <w:rFonts w:ascii="Times New Roman" w:hAnsi="Times New Roman"/>
        </w:rPr>
        <w:t xml:space="preserve">Eksploatacja </w:t>
      </w:r>
      <w:r>
        <w:rPr>
          <w:rFonts w:ascii="Times New Roman" w:hAnsi="Times New Roman"/>
        </w:rPr>
        <w:t>piasków</w:t>
      </w:r>
      <w:r w:rsidRPr="00BF5AAB">
        <w:rPr>
          <w:rFonts w:ascii="Times New Roman" w:hAnsi="Times New Roman"/>
        </w:rPr>
        <w:t xml:space="preserve"> ze złoża „</w:t>
      </w:r>
      <w:r>
        <w:rPr>
          <w:rFonts w:ascii="Times New Roman" w:hAnsi="Times New Roman"/>
        </w:rPr>
        <w:t>Bieszków Górny</w:t>
      </w:r>
      <w:r w:rsidRPr="00BF5AAB">
        <w:rPr>
          <w:rFonts w:ascii="Times New Roman" w:hAnsi="Times New Roman"/>
        </w:rPr>
        <w:t>” odbywać się będzi</w:t>
      </w:r>
      <w:r>
        <w:rPr>
          <w:rFonts w:ascii="Times New Roman" w:hAnsi="Times New Roman"/>
        </w:rPr>
        <w:t>e w </w:t>
      </w:r>
      <w:r w:rsidRPr="00BF5AAB">
        <w:rPr>
          <w:rFonts w:ascii="Times New Roman" w:hAnsi="Times New Roman"/>
        </w:rPr>
        <w:t xml:space="preserve">wyrobisku wgłębnym </w:t>
      </w:r>
      <w:r>
        <w:rPr>
          <w:rFonts w:ascii="Times New Roman" w:hAnsi="Times New Roman"/>
        </w:rPr>
        <w:t xml:space="preserve">na dwóch lub trzech </w:t>
      </w:r>
      <w:r w:rsidRPr="00BF5AAB">
        <w:rPr>
          <w:rFonts w:ascii="Times New Roman" w:hAnsi="Times New Roman"/>
        </w:rPr>
        <w:t>poziom</w:t>
      </w:r>
      <w:r>
        <w:rPr>
          <w:rFonts w:ascii="Times New Roman" w:hAnsi="Times New Roman"/>
        </w:rPr>
        <w:t>ach</w:t>
      </w:r>
      <w:r w:rsidRPr="00BF5AAB">
        <w:rPr>
          <w:rFonts w:ascii="Times New Roman" w:hAnsi="Times New Roman"/>
        </w:rPr>
        <w:t xml:space="preserve"> eksploatacyjn</w:t>
      </w:r>
      <w:r>
        <w:rPr>
          <w:rFonts w:ascii="Times New Roman" w:hAnsi="Times New Roman"/>
        </w:rPr>
        <w:t>ych</w:t>
      </w:r>
      <w:r w:rsidRPr="00BF5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wysokości każdego piętra do około </w:t>
      </w:r>
      <w:smartTag w:uri="urn:schemas-microsoft-com:office:smarttags" w:element="metricconverter">
        <w:smartTagPr>
          <w:attr w:name="ProductID" w:val="8 m"/>
        </w:smartTagPr>
        <w:r>
          <w:rPr>
            <w:rFonts w:ascii="Times New Roman" w:hAnsi="Times New Roman"/>
          </w:rPr>
          <w:t>8 m</w:t>
        </w:r>
      </w:smartTag>
      <w:r w:rsidRPr="00BF5A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F5AAB">
        <w:rPr>
          <w:rFonts w:ascii="Times New Roman" w:hAnsi="Times New Roman"/>
        </w:rPr>
        <w:t>Urabianie złoża odbywa</w:t>
      </w:r>
      <w:r>
        <w:rPr>
          <w:rFonts w:ascii="Times New Roman" w:hAnsi="Times New Roman"/>
        </w:rPr>
        <w:t>ć</w:t>
      </w:r>
      <w:r w:rsidRPr="00BF5AAB">
        <w:rPr>
          <w:rFonts w:ascii="Times New Roman" w:hAnsi="Times New Roman"/>
        </w:rPr>
        <w:t xml:space="preserve"> się </w:t>
      </w:r>
      <w:r>
        <w:rPr>
          <w:rFonts w:ascii="Times New Roman" w:hAnsi="Times New Roman"/>
        </w:rPr>
        <w:t>będzie przy użyciu ładowarki oraz koparki</w:t>
      </w:r>
      <w:r w:rsidRPr="00BF5AAB">
        <w:rPr>
          <w:rFonts w:ascii="Times New Roman" w:hAnsi="Times New Roman"/>
        </w:rPr>
        <w:t xml:space="preserve">. Do prac pomocniczych, m.in. przy usuwaniu nadkładu stosowana </w:t>
      </w:r>
      <w:r>
        <w:rPr>
          <w:rFonts w:ascii="Times New Roman" w:hAnsi="Times New Roman"/>
        </w:rPr>
        <w:t xml:space="preserve">jest </w:t>
      </w:r>
      <w:r w:rsidRPr="00BF5AAB">
        <w:rPr>
          <w:rFonts w:ascii="Times New Roman" w:hAnsi="Times New Roman"/>
        </w:rPr>
        <w:t xml:space="preserve">okresowo spycharka. </w:t>
      </w:r>
      <w:r>
        <w:rPr>
          <w:rFonts w:ascii="Times New Roman" w:hAnsi="Times New Roman"/>
        </w:rPr>
        <w:t xml:space="preserve">W zależności od zapotrzebowania na piaski czyste do betonów, bądź nieco </w:t>
      </w:r>
      <w:r>
        <w:rPr>
          <w:rFonts w:ascii="Times New Roman" w:hAnsi="Times New Roman"/>
        </w:rPr>
        <w:lastRenderedPageBreak/>
        <w:t>gorszej jakości na podsypki, e</w:t>
      </w:r>
      <w:r w:rsidRPr="00BF5AAB">
        <w:rPr>
          <w:rFonts w:ascii="Times New Roman" w:hAnsi="Times New Roman"/>
        </w:rPr>
        <w:t xml:space="preserve">ksploatacja złoża </w:t>
      </w:r>
      <w:r>
        <w:rPr>
          <w:rFonts w:ascii="Times New Roman" w:hAnsi="Times New Roman"/>
        </w:rPr>
        <w:t>prowadzona będzie jednocześnie od północnej granicy oraz od południowej granicy ku środkowi złoża.</w:t>
      </w:r>
      <w:r w:rsidRPr="00BF5AAB">
        <w:rPr>
          <w:rFonts w:ascii="Times New Roman" w:hAnsi="Times New Roman"/>
        </w:rPr>
        <w:t xml:space="preserve"> 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Nadkład usuwany będzie na składowiska na pasy ochronne oraz na zwałowisko na północ od złoża. Nadkład ten zostanie wykorzystany do rekultywacji terenów przekształconych w rejonie złoża lub do rekultywacji wyrobiska po zakończeniu eksploatacji złoża.</w:t>
      </w:r>
      <w:r w:rsidRPr="003025C1">
        <w:rPr>
          <w:rFonts w:ascii="Times New Roman" w:hAnsi="Times New Roman"/>
        </w:rPr>
        <w:t xml:space="preserve"> 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5AAB">
        <w:rPr>
          <w:rFonts w:ascii="Times New Roman" w:hAnsi="Times New Roman"/>
        </w:rPr>
        <w:t xml:space="preserve">Wywóz urobku odbywał się będzie </w:t>
      </w:r>
      <w:r>
        <w:rPr>
          <w:rFonts w:ascii="Times New Roman" w:hAnsi="Times New Roman"/>
        </w:rPr>
        <w:t xml:space="preserve">drogą gruntową biegnącą przy północnej i południowej granicy w/w działek do drogi bitumicznej biegnącej na zachód od złoża i łączącej Bieszków Dolny z Bieszkowem Górnym. </w:t>
      </w:r>
    </w:p>
    <w:p w:rsidR="006E6A29" w:rsidRDefault="006E6A29" w:rsidP="006E6A29">
      <w:pPr>
        <w:pStyle w:val="Tekstpodstawowy"/>
        <w:tabs>
          <w:tab w:val="left" w:pos="900"/>
        </w:tabs>
        <w:spacing w:line="320" w:lineRule="exact"/>
        <w:ind w:left="360" w:hanging="360"/>
        <w:jc w:val="both"/>
        <w:rPr>
          <w:rFonts w:ascii="Times New Roman" w:hAnsi="Times New Roman"/>
        </w:rPr>
      </w:pPr>
    </w:p>
    <w:p w:rsidR="006E6A29" w:rsidRPr="00350028" w:rsidRDefault="006E6A29" w:rsidP="006E6A29">
      <w:pPr>
        <w:numPr>
          <w:ilvl w:val="0"/>
          <w:numId w:val="1"/>
        </w:numPr>
        <w:tabs>
          <w:tab w:val="num" w:pos="684"/>
        </w:tabs>
        <w:spacing w:line="320" w:lineRule="exact"/>
        <w:ind w:left="684"/>
        <w:jc w:val="both"/>
        <w:rPr>
          <w:b/>
          <w:bCs/>
          <w:sz w:val="22"/>
        </w:rPr>
      </w:pPr>
      <w:r w:rsidRPr="00350028">
        <w:rPr>
          <w:b/>
          <w:bCs/>
          <w:sz w:val="22"/>
        </w:rPr>
        <w:t>Ewentualne warianty przedsięwzięcia.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50028">
        <w:rPr>
          <w:rFonts w:ascii="Times New Roman" w:hAnsi="Times New Roman"/>
        </w:rPr>
        <w:t>Mając na uwadze budowę geologiczną złoża</w:t>
      </w:r>
      <w:r>
        <w:rPr>
          <w:rFonts w:ascii="Times New Roman" w:hAnsi="Times New Roman"/>
        </w:rPr>
        <w:t xml:space="preserve"> oraz jego lokalizację</w:t>
      </w:r>
      <w:r w:rsidRPr="00350028">
        <w:rPr>
          <w:rFonts w:ascii="Times New Roman" w:hAnsi="Times New Roman"/>
        </w:rPr>
        <w:t xml:space="preserve">, zagospodarowanie terenu na złożu oraz jego sąsiedztwa, przedstawiony w pkt. 3 sposób eksploatacji jest optymalnym rozwiązaniem. Eksploatacja </w:t>
      </w:r>
      <w:r>
        <w:rPr>
          <w:rFonts w:ascii="Times New Roman" w:hAnsi="Times New Roman"/>
        </w:rPr>
        <w:t>piasków</w:t>
      </w:r>
      <w:r w:rsidRPr="00350028">
        <w:rPr>
          <w:rFonts w:ascii="Times New Roman" w:hAnsi="Times New Roman"/>
        </w:rPr>
        <w:t xml:space="preserve"> na terenie o najsłabszych klasach bonitacyjnych gruntów jest rozwiązaniem racjonalnym.</w:t>
      </w:r>
      <w:r>
        <w:rPr>
          <w:rFonts w:ascii="Times New Roman" w:hAnsi="Times New Roman"/>
        </w:rPr>
        <w:t xml:space="preserve"> Jest to tym bardziej uzasadnione, iż rejon ten stanowi dużą bazę surowcową piasków, a na południe od złoża, na gruntach wsi Bieszków Dolny dokumentowane będzie nowe  złoże piasków „Bieszków-Nogaj”.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Ewentualny wariant zerowy, tj. nie podejmowanie przedsięwzięcia jest rozwiązaniem nieracjonalnym, gdyż teren nie jest obecnie użytkowany w żaden inny sposób. </w:t>
      </w:r>
    </w:p>
    <w:p w:rsidR="006E6A29" w:rsidRPr="00350028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 złożu „Bieszków Górny” zalega znaczna ilość piasków dość dobrej jakości. Eksploatacja piasków przyniesie korzyści gospodarcze również dla Gminy, bez pogorszenia walorów krajobrazowych i środowiska. Eksploatacją piasków nie ma w zasadzie żadnego wpływu na stan środowiska i walory krajobrazowe.</w:t>
      </w:r>
    </w:p>
    <w:p w:rsidR="006E6A29" w:rsidRPr="00350028" w:rsidRDefault="006E6A29" w:rsidP="006E6A29">
      <w:pPr>
        <w:pStyle w:val="Tekstpodstawowy"/>
        <w:tabs>
          <w:tab w:val="left" w:pos="851"/>
        </w:tabs>
        <w:spacing w:line="320" w:lineRule="exact"/>
        <w:ind w:left="324"/>
        <w:jc w:val="both"/>
        <w:rPr>
          <w:rFonts w:ascii="Times New Roman" w:hAnsi="Times New Roman"/>
        </w:rPr>
      </w:pPr>
    </w:p>
    <w:p w:rsidR="006E6A29" w:rsidRDefault="006E6A29" w:rsidP="006E6A29">
      <w:pPr>
        <w:numPr>
          <w:ilvl w:val="0"/>
          <w:numId w:val="1"/>
        </w:numPr>
        <w:tabs>
          <w:tab w:val="num" w:pos="684"/>
        </w:tabs>
        <w:spacing w:line="320" w:lineRule="exact"/>
        <w:ind w:left="684"/>
        <w:jc w:val="both"/>
        <w:rPr>
          <w:b/>
          <w:bCs/>
          <w:sz w:val="22"/>
        </w:rPr>
      </w:pPr>
      <w:r w:rsidRPr="00350028">
        <w:rPr>
          <w:b/>
          <w:bCs/>
          <w:sz w:val="22"/>
        </w:rPr>
        <w:t>Przewidywane ilości wykorzystywanej wody</w:t>
      </w:r>
      <w:r>
        <w:rPr>
          <w:b/>
          <w:bCs/>
          <w:sz w:val="22"/>
        </w:rPr>
        <w:t>,</w:t>
      </w:r>
      <w:r w:rsidRPr="00350028">
        <w:rPr>
          <w:b/>
          <w:bCs/>
          <w:sz w:val="22"/>
        </w:rPr>
        <w:t xml:space="preserve"> surowców, ma</w:t>
      </w:r>
      <w:r>
        <w:rPr>
          <w:b/>
          <w:bCs/>
          <w:sz w:val="22"/>
        </w:rPr>
        <w:t>teriałów, paliw oraz energii.</w:t>
      </w:r>
    </w:p>
    <w:p w:rsidR="006E6A29" w:rsidRDefault="006E6A29" w:rsidP="006E6A29">
      <w:pPr>
        <w:pStyle w:val="Tekstpodstawowywcity"/>
        <w:tabs>
          <w:tab w:val="left" w:pos="900"/>
        </w:tabs>
        <w:spacing w:line="320" w:lineRule="exact"/>
        <w:ind w:hanging="360"/>
        <w:jc w:val="both"/>
      </w:pPr>
      <w:r>
        <w:tab/>
      </w:r>
      <w:r>
        <w:tab/>
        <w:t>Przy prowadzeniu eksploatacji piasków ze złoża „Bieszków Górny” nie będzie wykorzystywana woda, ani żadne surowce, materiały i energia. Jedynie do napędu silników wysokoprężnych w zatrudnionych maszynach (ładowarka, koparka, spycharka) stosowany będzie olej napędowy.</w:t>
      </w:r>
    </w:p>
    <w:p w:rsidR="006E6A29" w:rsidRDefault="006E6A29" w:rsidP="006E6A29">
      <w:pPr>
        <w:numPr>
          <w:ilvl w:val="0"/>
          <w:numId w:val="1"/>
        </w:numPr>
        <w:spacing w:line="560" w:lineRule="exact"/>
        <w:ind w:left="714" w:hanging="357"/>
        <w:jc w:val="both"/>
        <w:rPr>
          <w:b/>
          <w:bCs/>
          <w:sz w:val="22"/>
        </w:rPr>
      </w:pPr>
      <w:r>
        <w:rPr>
          <w:b/>
          <w:bCs/>
          <w:sz w:val="22"/>
        </w:rPr>
        <w:t>Rozwiązania chroniące środowisko.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Wykonywane prace nie będą mieć żadnego wpływu na stan środowiska przyrodniczego, poza przekształceniem powierzchni terenu, które przy eksploatacji kopalin jest nieuniknione. Eksploatacja piasków ze złoża „Bieszków Górny” – pole A spowoduje powstanie wyrobiska wgłębnego o powierzchni około </w:t>
      </w:r>
      <w:smartTag w:uri="urn:schemas-microsoft-com:office:smarttags" w:element="metricconverter">
        <w:smartTagPr>
          <w:attr w:name="ProductID" w:val="6ﾠha"/>
        </w:smartTagPr>
        <w:r>
          <w:rPr>
            <w:rFonts w:ascii="Times New Roman" w:hAnsi="Times New Roman"/>
          </w:rPr>
          <w:t>6 ha</w:t>
        </w:r>
      </w:smartTag>
      <w:r>
        <w:rPr>
          <w:rFonts w:ascii="Times New Roman" w:hAnsi="Times New Roman"/>
        </w:rPr>
        <w:t xml:space="preserve"> i głębokości od </w:t>
      </w:r>
      <w:smartTag w:uri="urn:schemas-microsoft-com:office:smarttags" w:element="metricconverter">
        <w:smartTagPr>
          <w:attr w:name="ProductID" w:val="7 m"/>
        </w:smartTagPr>
        <w:r>
          <w:rPr>
            <w:rFonts w:ascii="Times New Roman" w:hAnsi="Times New Roman"/>
          </w:rPr>
          <w:t>7 m</w:t>
        </w:r>
      </w:smartTag>
      <w:r>
        <w:rPr>
          <w:rFonts w:ascii="Times New Roman" w:hAnsi="Times New Roman"/>
        </w:rPr>
        <w:t xml:space="preserve"> w północnej części do </w:t>
      </w:r>
      <w:smartTag w:uri="urn:schemas-microsoft-com:office:smarttags" w:element="metricconverter">
        <w:smartTagPr>
          <w:attr w:name="ProductID" w:val="20ﾠm"/>
        </w:smartTagPr>
        <w:r>
          <w:rPr>
            <w:rFonts w:ascii="Times New Roman" w:hAnsi="Times New Roman"/>
          </w:rPr>
          <w:t>20 m</w:t>
        </w:r>
      </w:smartTag>
      <w:r>
        <w:rPr>
          <w:rFonts w:ascii="Times New Roman" w:hAnsi="Times New Roman"/>
        </w:rPr>
        <w:t xml:space="preserve"> w części południowej. Po wykonaniu rekultywacji technicznej wyrobiska, optymalnym sposobem jego zagospodarowania będzie zalesienie.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Maszyny zatrudnione przy eksploatacji piasków zostaną zabezpieczone przed wyciekiem substancji ropopochodnych do gruntu, aby wyeliminować potencjalną możliwość jego skażenia, a pośrednio także wód gruntowych. W wyrobisku nie będą składowane żadne odpady komunalne, bądź przemysłowe.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Wpływ eksploatacji piasków ograniczony zostanie do granic działek, do których Przedsiębiorcy posiadają tytuł prawny.</w:t>
      </w:r>
    </w:p>
    <w:p w:rsidR="006E6A29" w:rsidRDefault="006E6A29" w:rsidP="006E6A29">
      <w:pPr>
        <w:numPr>
          <w:ilvl w:val="0"/>
          <w:numId w:val="1"/>
        </w:numPr>
        <w:tabs>
          <w:tab w:val="left" w:pos="900"/>
        </w:tabs>
        <w:spacing w:line="320" w:lineRule="exact"/>
        <w:jc w:val="both"/>
        <w:rPr>
          <w:b/>
          <w:bCs/>
          <w:sz w:val="22"/>
        </w:rPr>
      </w:pPr>
      <w:r>
        <w:rPr>
          <w:b/>
          <w:bCs/>
          <w:sz w:val="22"/>
        </w:rPr>
        <w:t>Rodzaje i przewidywane ilości wprowadzanych do środowiska substancji lub energii przy zastosowaniu rozwiązań chroniących środowisko.</w:t>
      </w:r>
    </w:p>
    <w:p w:rsidR="006E6A29" w:rsidRDefault="006E6A29" w:rsidP="006E6A29">
      <w:pPr>
        <w:pStyle w:val="Tekstpodstawowywcity"/>
        <w:tabs>
          <w:tab w:val="left" w:pos="900"/>
        </w:tabs>
        <w:spacing w:line="320" w:lineRule="exact"/>
        <w:ind w:hanging="360"/>
        <w:jc w:val="both"/>
      </w:pPr>
      <w:r>
        <w:tab/>
      </w:r>
      <w:r>
        <w:tab/>
        <w:t xml:space="preserve">W czasie prowadzenia eksploatacji piasków nie będą wprowadzane do środowiska żadne zanieczyszczenia, ani też nie będzie emisji czynników szkodliwych do środowiska. Grunty nakładu nie są toksyczne i mogą zostać wykorzystane do rekultywacji terenów przekształconych w rejonie złoża lub po zakończeniu eksploatacji złoża mogą posłużyć do rekultywacji wyrobiska. W okresach suchych drogi będą zraszane wodą, aby wyeliminować wznoszenie pyłu z dróg gruntowych. </w:t>
      </w:r>
    </w:p>
    <w:p w:rsidR="006E6A29" w:rsidRPr="00DA20A1" w:rsidRDefault="006E6A29" w:rsidP="006E6A29">
      <w:pPr>
        <w:pStyle w:val="Tekstpodstawowywcity"/>
        <w:tabs>
          <w:tab w:val="left" w:pos="900"/>
        </w:tabs>
        <w:spacing w:after="0" w:line="320" w:lineRule="exact"/>
        <w:ind w:left="278" w:hanging="357"/>
        <w:jc w:val="both"/>
      </w:pPr>
    </w:p>
    <w:p w:rsidR="006E6A29" w:rsidRDefault="006E6A29" w:rsidP="006E6A29">
      <w:pPr>
        <w:numPr>
          <w:ilvl w:val="0"/>
          <w:numId w:val="1"/>
        </w:numPr>
        <w:tabs>
          <w:tab w:val="left" w:pos="900"/>
        </w:tabs>
        <w:spacing w:line="320" w:lineRule="exact"/>
        <w:jc w:val="both"/>
        <w:rPr>
          <w:b/>
          <w:bCs/>
          <w:sz w:val="22"/>
        </w:rPr>
      </w:pPr>
      <w:r>
        <w:rPr>
          <w:b/>
          <w:bCs/>
          <w:sz w:val="22"/>
        </w:rPr>
        <w:t>Możliwe transgraniczne oddziaływanie na środowisko.</w:t>
      </w:r>
    </w:p>
    <w:p w:rsidR="006E6A29" w:rsidRDefault="006E6A29" w:rsidP="006E6A29">
      <w:pPr>
        <w:pStyle w:val="Tekstpodstawowywcity"/>
        <w:tabs>
          <w:tab w:val="left" w:pos="900"/>
        </w:tabs>
        <w:spacing w:line="320" w:lineRule="exact"/>
        <w:ind w:hanging="360"/>
        <w:jc w:val="both"/>
      </w:pPr>
      <w:r>
        <w:tab/>
      </w:r>
      <w:r>
        <w:tab/>
        <w:t>Eksploatacja piasków z pola A</w:t>
      </w:r>
      <w:r w:rsidRPr="00E43A81">
        <w:t xml:space="preserve"> </w:t>
      </w:r>
      <w:r>
        <w:t>złoża „Bieszków Górny” nie stwarza możliwości wystąpienia transgranicznego oddziaływania na środowisko.</w:t>
      </w:r>
    </w:p>
    <w:p w:rsidR="006E6A29" w:rsidRDefault="006E6A29" w:rsidP="006E6A29">
      <w:pPr>
        <w:pStyle w:val="Tekstpodstawowywcity"/>
        <w:tabs>
          <w:tab w:val="left" w:pos="900"/>
        </w:tabs>
        <w:spacing w:after="0" w:line="320" w:lineRule="exact"/>
        <w:ind w:left="278" w:hanging="357"/>
      </w:pPr>
    </w:p>
    <w:p w:rsidR="006E6A29" w:rsidRDefault="006E6A29" w:rsidP="006E6A29">
      <w:pPr>
        <w:numPr>
          <w:ilvl w:val="0"/>
          <w:numId w:val="1"/>
        </w:numPr>
        <w:tabs>
          <w:tab w:val="left" w:pos="900"/>
        </w:tabs>
        <w:spacing w:line="320" w:lineRule="exac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Obszary podlegające ochronie na podstawie ustawy z dnia </w:t>
      </w:r>
      <w:smartTag w:uri="urn:schemas-microsoft-com:office:smarttags" w:element="time">
        <w:smartTagPr>
          <w:attr w:name="Minute" w:val="04"/>
          <w:attr w:name="Hour" w:val="16"/>
        </w:smartTagPr>
        <w:r>
          <w:rPr>
            <w:b/>
            <w:bCs/>
            <w:sz w:val="22"/>
          </w:rPr>
          <w:t>16.04</w:t>
        </w:r>
      </w:smartTag>
      <w:r>
        <w:rPr>
          <w:b/>
          <w:bCs/>
          <w:sz w:val="22"/>
        </w:rPr>
        <w:t xml:space="preserve"> 2004 o ochronie przyrody, znajdujące się w zasięgu znaczącego oddziaływania przedsięwzięcia.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Rejon złoża „Bieszków Górny” leży poza obszarami chronionymi. Z tego względu temat ten nie będzie omawiany. 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jc w:val="both"/>
        <w:rPr>
          <w:rFonts w:ascii="Times New Roman" w:hAnsi="Times New Roman"/>
        </w:rPr>
      </w:pPr>
    </w:p>
    <w:p w:rsidR="006E6A29" w:rsidRPr="00205533" w:rsidRDefault="006E6A29" w:rsidP="006E6A29">
      <w:pPr>
        <w:pStyle w:val="Tekstpodstawowy"/>
        <w:tabs>
          <w:tab w:val="left" w:pos="851"/>
        </w:tabs>
        <w:spacing w:line="32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  <w:t xml:space="preserve">Z uwagi na brak przepisów wykonawczych wynikających z art. 60 </w:t>
      </w:r>
      <w:r w:rsidRPr="00205533">
        <w:rPr>
          <w:rFonts w:ascii="Times New Roman" w:hAnsi="Times New Roman"/>
          <w:szCs w:val="24"/>
        </w:rPr>
        <w:t>ustawy z dnia 03.10.2008,</w:t>
      </w:r>
      <w:r>
        <w:rPr>
          <w:rFonts w:ascii="Times New Roman" w:hAnsi="Times New Roman"/>
          <w:szCs w:val="24"/>
        </w:rPr>
        <w:t xml:space="preserve"> wymienionej na wstępie,</w:t>
      </w:r>
      <w:r w:rsidRPr="00205533">
        <w:rPr>
          <w:rFonts w:ascii="Times New Roman" w:hAnsi="Times New Roman"/>
          <w:szCs w:val="24"/>
        </w:rPr>
        <w:t xml:space="preserve"> poniżej powołano się na dotychczasowe przepisy.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Zgodnie § 3 ust. 1 pkt 40, lit. a) </w:t>
      </w:r>
      <w:r w:rsidRPr="00E4053D">
        <w:rPr>
          <w:rFonts w:ascii="Times New Roman" w:hAnsi="Times New Roman"/>
          <w:i/>
        </w:rPr>
        <w:t xml:space="preserve">Rozporządzenia Rady Ministrów z dnia </w:t>
      </w:r>
      <w:smartTag w:uri="urn:schemas-microsoft-com:office:smarttags" w:element="date">
        <w:smartTagPr>
          <w:attr w:name="Year" w:val="2004"/>
          <w:attr w:name="Day" w:val="09"/>
          <w:attr w:name="Month" w:val="11"/>
          <w:attr w:name="ls" w:val="trans"/>
        </w:smartTagPr>
        <w:r w:rsidRPr="00E4053D">
          <w:rPr>
            <w:rFonts w:ascii="Times New Roman" w:hAnsi="Times New Roman"/>
            <w:i/>
          </w:rPr>
          <w:t>2004.11.09</w:t>
        </w:r>
      </w:smartTag>
      <w:r w:rsidRPr="00E4053D">
        <w:rPr>
          <w:rFonts w:ascii="Times New Roman" w:hAnsi="Times New Roman"/>
          <w:i/>
        </w:rPr>
        <w:t xml:space="preserve"> w sprawie określenia rodzajów przedsięwzięć mogących znacząco oddziaływać na środowisko oraz szczegółowych uwarunkowań związanych z kwalifikowaniem przedsięwzięcia do sporządzenia raportu o oddziaływaniu na środowisko</w:t>
      </w:r>
      <w:r>
        <w:rPr>
          <w:rFonts w:ascii="Times New Roman" w:hAnsi="Times New Roman"/>
        </w:rPr>
        <w:t xml:space="preserve"> (Dz. U. nr 257, poz. 2573) –przedsięwzięciem, dla którego sporządzenie raportu jest fakultatywne, jest wydobywanie kopalin ze złóż o powierzchni odkrywki poniżej </w:t>
      </w:r>
      <w:smartTag w:uri="urn:schemas-microsoft-com:office:smarttags" w:element="metricconverter">
        <w:smartTagPr>
          <w:attr w:name="ProductID" w:val="25 ha"/>
        </w:smartTagPr>
        <w:r>
          <w:rPr>
            <w:rFonts w:ascii="Times New Roman" w:hAnsi="Times New Roman"/>
          </w:rPr>
          <w:t>25 ha</w:t>
        </w:r>
      </w:smartTag>
      <w:r>
        <w:rPr>
          <w:rFonts w:ascii="Times New Roman" w:hAnsi="Times New Roman"/>
        </w:rPr>
        <w:t xml:space="preserve"> i rocznym wydobyciu poniżej 100 tys.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kopaliny rocznie.</w:t>
      </w:r>
    </w:p>
    <w:p w:rsidR="006E6A29" w:rsidRDefault="006E6A29" w:rsidP="006E6A29">
      <w:pPr>
        <w:pStyle w:val="Tekstpodstawowy"/>
        <w:tabs>
          <w:tab w:val="left" w:pos="851"/>
        </w:tabs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Należy zatem uznać, iż wydobywanie piasków ze złoża „Bieszków Górny” na powierzchni </w:t>
      </w:r>
      <w:smartTag w:uri="urn:schemas-microsoft-com:office:smarttags" w:element="metricconverter">
        <w:smartTagPr>
          <w:attr w:name="ProductID" w:val="6,4 ha"/>
        </w:smartTagPr>
        <w:r>
          <w:rPr>
            <w:rFonts w:ascii="Times New Roman" w:hAnsi="Times New Roman"/>
          </w:rPr>
          <w:t>6,4 ha</w:t>
        </w:r>
      </w:smartTag>
      <w:r>
        <w:rPr>
          <w:rFonts w:ascii="Times New Roman" w:hAnsi="Times New Roman"/>
        </w:rPr>
        <w:t>, przy rocznym wydobyciu poniżej 100 tys.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nie może znacząco oddziaływać na środowisko, poza przekształceniem powierzchni terenu. W świetle tych przepisów oraz przedstawionego uzasadnienia, eksploatacja piasków ze złoża „Bieszków Górny” nie pogorszy stanu środowiska w jego rejonie i nie będzie uciążliwa dla mieszkańców, a po wykonaniu rekultywacji tego terenu może on zostać zagospodarowany w kierunku leśnym. </w:t>
      </w:r>
    </w:p>
    <w:p w:rsidR="00C257C4" w:rsidRDefault="00C257C4"/>
    <w:sectPr w:rsidR="00C257C4" w:rsidSect="00C25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E1" w:rsidRDefault="00B179E1" w:rsidP="000A3C5D">
      <w:r>
        <w:separator/>
      </w:r>
    </w:p>
  </w:endnote>
  <w:endnote w:type="continuationSeparator" w:id="1">
    <w:p w:rsidR="00B179E1" w:rsidRDefault="00B179E1" w:rsidP="000A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9969"/>
      <w:docPartObj>
        <w:docPartGallery w:val="Page Numbers (Bottom of Page)"/>
        <w:docPartUnique/>
      </w:docPartObj>
    </w:sdtPr>
    <w:sdtContent>
      <w:p w:rsidR="000A3C5D" w:rsidRDefault="00463A8A" w:rsidP="000A3C5D">
        <w:pPr>
          <w:pStyle w:val="Stopka"/>
          <w:jc w:val="center"/>
        </w:pPr>
        <w:fldSimple w:instr=" PAGE   \* MERGEFORMAT ">
          <w:r w:rsidR="006953EE">
            <w:rPr>
              <w:noProof/>
            </w:rPr>
            <w:t>11</w:t>
          </w:r>
        </w:fldSimple>
      </w:p>
    </w:sdtContent>
  </w:sdt>
  <w:p w:rsidR="000A3C5D" w:rsidRDefault="000A3C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E1" w:rsidRDefault="00B179E1" w:rsidP="000A3C5D">
      <w:r>
        <w:separator/>
      </w:r>
    </w:p>
  </w:footnote>
  <w:footnote w:type="continuationSeparator" w:id="1">
    <w:p w:rsidR="00B179E1" w:rsidRDefault="00B179E1" w:rsidP="000A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C04"/>
    <w:multiLevelType w:val="hybridMultilevel"/>
    <w:tmpl w:val="18DE5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B68E3"/>
    <w:multiLevelType w:val="hybridMultilevel"/>
    <w:tmpl w:val="183E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C6B69"/>
    <w:multiLevelType w:val="hybridMultilevel"/>
    <w:tmpl w:val="B8C60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34972"/>
    <w:multiLevelType w:val="hybridMultilevel"/>
    <w:tmpl w:val="1430FA6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70299"/>
    <w:multiLevelType w:val="hybridMultilevel"/>
    <w:tmpl w:val="437EC2B6"/>
    <w:lvl w:ilvl="0" w:tplc="9B8005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32E83"/>
    <w:multiLevelType w:val="hybridMultilevel"/>
    <w:tmpl w:val="9D9A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08A7"/>
    <w:multiLevelType w:val="hybridMultilevel"/>
    <w:tmpl w:val="FBCA0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8662E"/>
    <w:multiLevelType w:val="hybridMultilevel"/>
    <w:tmpl w:val="F730B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B4BCE"/>
    <w:multiLevelType w:val="hybridMultilevel"/>
    <w:tmpl w:val="39223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A29"/>
    <w:rsid w:val="000056B8"/>
    <w:rsid w:val="0002294E"/>
    <w:rsid w:val="000A3C5D"/>
    <w:rsid w:val="00134FB7"/>
    <w:rsid w:val="00181674"/>
    <w:rsid w:val="00303325"/>
    <w:rsid w:val="00387B2F"/>
    <w:rsid w:val="0039636A"/>
    <w:rsid w:val="003B0238"/>
    <w:rsid w:val="0040788A"/>
    <w:rsid w:val="00463A8A"/>
    <w:rsid w:val="004B65F7"/>
    <w:rsid w:val="006953EE"/>
    <w:rsid w:val="006E6A29"/>
    <w:rsid w:val="007F6EFB"/>
    <w:rsid w:val="008034EC"/>
    <w:rsid w:val="00880A50"/>
    <w:rsid w:val="00981C7E"/>
    <w:rsid w:val="00AA26CE"/>
    <w:rsid w:val="00B179E1"/>
    <w:rsid w:val="00C257C4"/>
    <w:rsid w:val="00CB1F09"/>
    <w:rsid w:val="00CB22B4"/>
    <w:rsid w:val="00D84717"/>
    <w:rsid w:val="00D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034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3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8034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34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034E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034E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034EC"/>
    <w:rPr>
      <w:smallCaps/>
      <w:color w:val="C0504D" w:themeColor="accent2"/>
      <w:u w:val="single"/>
    </w:rPr>
  </w:style>
  <w:style w:type="paragraph" w:styleId="Tekstpodstawowy">
    <w:name w:val="Body Text"/>
    <w:basedOn w:val="Normalny"/>
    <w:link w:val="TekstpodstawowyZnak"/>
    <w:rsid w:val="006E6A29"/>
    <w:pPr>
      <w:widowControl w:val="0"/>
      <w:tabs>
        <w:tab w:val="left" w:pos="2850"/>
        <w:tab w:val="left" w:pos="3990"/>
        <w:tab w:val="left" w:pos="5130"/>
        <w:tab w:val="left" w:pos="6270"/>
        <w:tab w:val="left" w:pos="7410"/>
        <w:tab w:val="left" w:pos="8550"/>
        <w:tab w:val="left" w:pos="9690"/>
        <w:tab w:val="left" w:pos="10830"/>
        <w:tab w:val="left" w:pos="11571"/>
        <w:tab w:val="left" w:pos="12474"/>
      </w:tabs>
    </w:pPr>
    <w:rPr>
      <w:rFonts w:ascii="Courier New" w:hAnsi="Courier New"/>
      <w:snapToGrid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E6A29"/>
    <w:rPr>
      <w:rFonts w:ascii="Courier New" w:eastAsia="Times New Roman" w:hAnsi="Courier New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E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6A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E6A29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6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D67B5"/>
    <w:pPr>
      <w:widowControl w:val="0"/>
      <w:autoSpaceDE w:val="0"/>
      <w:autoSpaceDN w:val="0"/>
      <w:adjustRightInd w:val="0"/>
      <w:spacing w:before="180" w:after="0" w:line="400" w:lineRule="auto"/>
      <w:ind w:left="440" w:right="400"/>
      <w:jc w:val="center"/>
    </w:pPr>
    <w:rPr>
      <w:rFonts w:ascii="Arial" w:eastAsia="Times New Roman" w:hAnsi="Arial" w:cs="Arial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D67B5"/>
    <w:pPr>
      <w:widowControl w:val="0"/>
      <w:autoSpaceDE w:val="0"/>
      <w:autoSpaceDN w:val="0"/>
      <w:adjustRightInd w:val="0"/>
      <w:spacing w:before="200" w:after="120" w:line="480" w:lineRule="auto"/>
      <w:ind w:left="8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D67B5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DD67B5"/>
    <w:pPr>
      <w:widowControl w:val="0"/>
      <w:autoSpaceDE w:val="0"/>
      <w:autoSpaceDN w:val="0"/>
      <w:adjustRightInd w:val="0"/>
      <w:spacing w:before="200" w:after="120" w:line="260" w:lineRule="auto"/>
      <w:ind w:left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67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DD67B5"/>
    <w:pPr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0A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17E-3E4E-4319-91E8-9F06C55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3244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10</cp:revision>
  <cp:lastPrinted>2009-05-08T11:38:00Z</cp:lastPrinted>
  <dcterms:created xsi:type="dcterms:W3CDTF">2009-05-08T09:55:00Z</dcterms:created>
  <dcterms:modified xsi:type="dcterms:W3CDTF">2009-05-08T12:08:00Z</dcterms:modified>
</cp:coreProperties>
</file>